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«08» августа 2017 года </w:t>
        <w:tab/>
        <w:t xml:space="preserve">           </w:t>
        <w:tab/>
        <w:tab/>
        <w:tab/>
        <w:tab/>
        <w:t xml:space="preserve">                        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 xml:space="preserve">КАШАРОВОЙ ТАТЬЯНЫ АЛЕКСЕЕВНЫ, паспортные данные, индивидуального предпринимателя, зарегистрированной по адресу: адрес, </w:t>
      </w:r>
    </w:p>
    <w:p w:rsidR="00A77B3E">
      <w:r>
        <w:t>в совершении правонарушения, предусмотренного ст. 19.5 ч.1 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фио совершила административное правонарушение, предусмотренное ст.19.5 ч.1 КоАП -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>
      <w:r>
        <w:t>На основании приказа о проведении внеплановой, выездной проверки от дата № ... с дата по дата проведена проверка в отношении индивидуального предпринимателя Кашаровой Т.А. в связи с истечением срока исполнения предписания № 1 от дата.</w:t>
      </w:r>
    </w:p>
    <w:p w:rsidR="00A77B3E">
      <w:r>
        <w:t xml:space="preserve">В ходе проведения проверки установлено, что предписание заведующего отделом регистрации, надзора за техническим состоянием и соблюдением правил эксплуатации аттракционной техники – главного государственного инженера-инспектора от дата № 1 об устранении выявленных нарушений в ходе проведения внеплановой, выездной проверки в отношении ИП Кашаровой Т.А., осуществляющую эксплуатацию аттракционной техники: адрес, «Смешарики», «карусель Вертолеты», «Паркодром», «батут прыжковый», адрес по адресу: территория адрес, выразившееся в нарушении требований постановления Совета Министров Республики Крым от дата № 246 – не выполнено. Срок исполнения предписания истек дата. Информация об исполнении предписания с приложением документов, подтверждающих устранение нарушений норм безопасности и эксплуатации аттракционной техники, с указанием причин и принятых мер по устранению нарушений, подтвержденных соответствующими документами и другими материалами в установленный срок не предоставлена.   </w:t>
      </w:r>
    </w:p>
    <w:p w:rsidR="00A77B3E">
      <w:r>
        <w:t>фио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Защитник фио, действующий на основании доверенности № 82 АА телефон от дата, пояснил суду, что на сегодняшний день все замечания, указанные в предписании Инспекции Гостехнадзора Республики Крым выполнены. Нарушение было допущено по независимым от Кашаровой Т.А. причинам, поскольку сроки выезда организации, осуществляющей техническое освидетельствование аттракционной техники, очень большие. О возможном продлении срока исполнения предписания фио не знала, в связи с чем с таким ходатайством не обращалась.    </w:t>
      </w:r>
    </w:p>
    <w:p w:rsidR="00A77B3E">
      <w:r>
        <w:t xml:space="preserve">Суд, исследовав материалы дела, считает вину Кашаровой Т.А. в совершении административного правонарушения, предусмотренного ст. 19.5 ч. 1 КоАП РФ полностью доказанной. </w:t>
      </w:r>
    </w:p>
    <w:p w:rsidR="00A77B3E">
      <w:r>
        <w:t>Вина Кашаровой Т.А.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(л.д. 1);</w:t>
      </w:r>
    </w:p>
    <w:p w:rsidR="00A77B3E">
      <w:r>
        <w:t>- актом проверки № ... от дата (л.д.2-3);</w:t>
      </w:r>
    </w:p>
    <w:p w:rsidR="00A77B3E">
      <w:r>
        <w:t>- фототаблицей (л.д.4-5);</w:t>
      </w:r>
    </w:p>
    <w:p w:rsidR="00A77B3E">
      <w:r>
        <w:t>- предписанием № 1 (л.д.6);</w:t>
      </w:r>
    </w:p>
    <w:p w:rsidR="00A77B3E">
      <w:r>
        <w:t>- приказом о проведении внеплановой выездной проверки № ... от дата (л.д.7-8).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Кашаровой Т.А. в совершении административного правонарушения, предусмотренного ст. 19.5 ч.1 Кодекса РФ об административных правонарушениях, полностью нашла свое подтверждение при рассмотрении дела, поскольку она совершила -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Кашаровой Т.А. административное наказание, предусмотренное санкцией ч. 1 ст. 19.5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19.5 ч.1,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КАШАРОВУ ТАТЬЯНУ АЛЕКСЕЕВНУ признать виновной в совершении правонарушения, предусмотренного ст. 19.5 ч.1 КоАП РФ и подвергнуть наказанию в виде административного штрафа в размере 1000 (одной тысячи) рублей. </w:t>
      </w:r>
    </w:p>
    <w:p w:rsidR="00A77B3E">
      <w:r>
        <w:t xml:space="preserve">Реквизиты для оплаты штрафа: ИНН телефон, КПП телефон, УФК по Республике Крым (Инспекция по надзору за техническим состоянием самоходных машин и других видов техники Республики Крым, л/с 04752203340), банк получателя: отделение адрес, БИК телефон, счет 40101810335100010001, КБК 83811690040040000140, ОКТМО телефон. </w:t>
      </w:r>
    </w:p>
    <w:p w:rsidR="00A77B3E">
      <w:r>
        <w:t>Разъяснить Кашаровой Т.А.,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