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5-90-428/2017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«10» августа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ПОДПАЛОГО КОНСТАНТИНА ВЛАДИМИРОВИЧА, паспортные данные, работающего начальником Муниципального казенного наименование организации,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15.5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Подпалый К.В. совершил административное правонарушение, предусмотренное ст.15.5 КоАП РФ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 xml:space="preserve">Подпалый К.В., являясь начальником Муниципального казенного наименование организации, совершил нарушение законодательства о налогах и сборах в части непредставления в установленный п. 5 ст. 174 Налогового кодекса РФ срок, налоговой декларации по налогу на добавленную стоимость за адрес дата. </w:t>
      </w:r>
    </w:p>
    <w:p w:rsidR="00A77B3E">
      <w:r>
        <w:t>Согласно п. 5 ст. 174 Налогового кодекса Российской Федерации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>Срок предоставления декларации по налогу на добавленную стоимость за адрес дата - не позднее 25 числа месяца, следующего за истекшим налоговым периодом, а именно не позднее дата, фактически налоговая декларация по налогу на добавленную стоимость учреждением предоставлена дата – с нарушением срока предоставления.</w:t>
      </w:r>
    </w:p>
    <w:p w:rsidR="00A77B3E">
      <w:r>
        <w:t>Подпалый К.В. в судебное заседание не явился, о дне слушания дела был извещен надлежащим образом, причин неявки суду не сообщил. В силу ст. 25.1 КоАП РФ дело рассмотрено в отсутствие лица, привлекаемого к административной ответственности.</w:t>
      </w:r>
    </w:p>
    <w:p w:rsidR="00A77B3E">
      <w:r>
        <w:t xml:space="preserve">Суд, исследовав материалы дела, считает вину Подпалого К.В. в совершении им административного правонарушения, предусмотренного ст. 15.5 КоАП РФ полностью доказанной. </w:t>
      </w:r>
    </w:p>
    <w:p w:rsidR="00A77B3E">
      <w:r>
        <w:t xml:space="preserve">Вина Подпалого К.В.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выпиской из Единого государственного реестра юридических лиц (л.д.3-4);</w:t>
      </w:r>
    </w:p>
    <w:p w:rsidR="00A77B3E">
      <w:r>
        <w:t>- подтверждением даты отправки (л.д.5);</w:t>
      </w:r>
    </w:p>
    <w:p w:rsidR="00A77B3E">
      <w:r>
        <w:t>- квитанцией о приеме налоговой декларации (расчета) в электронном виде (л.д.6).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Подпалого К.В.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дела, так как он совершил -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 xml:space="preserve"> 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Обстоятельств, смягчающих и отягчающих административную ответственность судом не установлено. </w:t>
      </w:r>
    </w:p>
    <w:p w:rsidR="00A77B3E">
      <w:r>
        <w:t>Принимая во внимание вышеизложенное, с учетом характера совершенного административного правонарушения и его последствий, принципа справедливости и соразмерности наказания, суд полагает возможным ограничиться предупреждением.</w:t>
      </w:r>
    </w:p>
    <w:p w:rsidR="00A77B3E">
      <w:r>
        <w:t>На основании изложенного, руководствуясь ст.ст. 15.5,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ПОДПАЛОГО КОНСТАНТИНА ВЛАДИМИРОВИЧА признать виновным в совершении правонарушения, предусмотренного ст. 15.5 КоАП РФ и подвергнуть административному наказанию в виде предупреждения. 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(подпись)                                             Г.А. Ярошенко</w:t>
      </w:r>
    </w:p>
    <w:p w:rsidR="00A77B3E"/>
    <w:p w:rsidR="00A77B3E">
      <w:r>
        <w:t>Копия верна:</w:t>
      </w:r>
    </w:p>
    <w:p w:rsidR="00A77B3E">
      <w:r>
        <w:t>Судья:                                                   Секретарь: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