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Дело № 5-90-493/2017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«30» августа 2017 года                                                                                           город Феодосия                                                                                              </w:t>
        <w:tab/>
        <w:t xml:space="preserve">           </w:t>
        <w:tab/>
        <w:t xml:space="preserve">           </w:t>
        <w:tab/>
        <w:tab/>
        <w:tab/>
        <w:tab/>
        <w:tab/>
        <w:tab/>
        <w:t xml:space="preserve">     </w:t>
      </w:r>
    </w:p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 xml:space="preserve">ТХОР АЛЕКСАНДРА АНАТОЛЬЕВИЧА, паспортные данные, работающий руководителем наименование организации, женатого, имеющего на иждивении двоих несовершеннолетних детей, датар., датар., зарегистрированного и проживающего по адресу: адрес, 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Тхор А.А. совершил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Тхор А.А., являясь руководителем наименование организации, совершил нарушение законодательства о налогах и сборах в части непредставления в установленный п. 2 ст. 386 Налогового кодекса РФ срок предоставления налогового расчета по авансовому платежу по налогу на имущество организаций за 9 месяцев дата.</w:t>
      </w:r>
    </w:p>
    <w:p w:rsidR="00A77B3E">
      <w:r>
        <w:t xml:space="preserve">Согласно п. 2 ст. 386 Налогового кодекса Российской Федерации налогоплательщики представляют налоговые расчеты по авансовым платежам по налогу не позднее 30 календарных дней с даты окончания соответствующего отчетного периода. Срок предоставления налогового расчета по авансовому платежу по налогу на имущество организаций за 9 месяцев дата – не позднее дата. Фактически налоговый расчет по авансовому платежу по налогу на имущество организаций 9 месяцев дата наименование организации предоставлен дата – с нарушением срока предоставления.   </w:t>
      </w:r>
    </w:p>
    <w:p w:rsidR="00A77B3E">
      <w:r>
        <w:t xml:space="preserve">Тхор А.А. в судебном заседании вину в инкриминируемом правонарушении признал, ходатайства суду не заявлял и пояснил, что данное нарушение совершено в связи с техническими неполадками.  </w:t>
      </w:r>
    </w:p>
    <w:p w:rsidR="00A77B3E">
      <w:r>
        <w:t xml:space="preserve">Суд, исследовав материалы дела, считает вину Тхор А.А. в совершении им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Тхор А.А. в совершении данного административного правонарушения подтверждается материалами дела, в том числе: </w:t>
      </w:r>
    </w:p>
    <w:p w:rsidR="00A77B3E">
      <w:r>
        <w:t xml:space="preserve">- протоколом об административном правонарушении № ... от дата (л.д.1-2); </w:t>
      </w:r>
    </w:p>
    <w:p w:rsidR="00A77B3E">
      <w:r>
        <w:t>- выпиской из Единого государственного реестра юридических лиц (л.д.3-6);</w:t>
      </w:r>
    </w:p>
    <w:p w:rsidR="00A77B3E">
      <w:r>
        <w:t>- подтверждением даты отправки (л.д.7);</w:t>
      </w:r>
    </w:p>
    <w:p w:rsidR="00A77B3E">
      <w:r>
        <w:t>- квитанцией о приеме налоговой декларации (расчета) в электронном виде (л.д.8).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Тхор А.А.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 совершил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Тхор А.А., суд признает признание вины, раскаяние в содеянном, нахождение на иждивении двоих несовершеннолетних детей, датар., датар., обстоятельств, отягчающих административную ответственность, судом не установлено.       </w:t>
      </w:r>
    </w:p>
    <w:p w:rsidR="00A77B3E">
      <w:r>
        <w:t>При таких обстоятельствах суд считает необходимым назначить Тхор А.А. административное наказание, предусмотренное санкцией ч. 1 ст. 15.6 КоАП РФ, в виде административного штрафа минимального размера.</w:t>
      </w:r>
    </w:p>
    <w:p w:rsidR="00A77B3E">
      <w:r>
        <w:t>На основании изложенного, руководствуясь ст.ст.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ТХОР АЛЕКСАНДРА АНАТОЛЬЕВИЧА признать виновным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Реквизиты для оплаты штрафа: КБК 18211603030016000140, ОКТМО телефон, получатель УФК по Республике Крым для Межрайонной ИФНС России № 4 по Республике Крым, ИНН телефон КПП сумма/с 40101810335100010001, Наименование банка: отделение по Республике Крым ЦБРФ открытый УФК по РК, БИК телефон.</w:t>
      </w:r>
    </w:p>
    <w:p w:rsidR="00A77B3E">
      <w:r>
        <w:t>Разъяснить Тхор А.А.,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Г.А. Ярошенко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