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5-90-494/2017</w:t>
      </w:r>
    </w:p>
    <w:p w:rsidR="00A77B3E">
      <w:r>
        <w:t>П О С Т А Н О В Л Е Н И Е</w:t>
      </w:r>
    </w:p>
    <w:p w:rsidR="00A77B3E">
      <w:r>
        <w:t xml:space="preserve">«28» сентября 2017 года </w:t>
        <w:tab/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КОТКОВА АЛЕКСЕЯ СЕРГЕЕВИЧА, паспортные данные,  гражданина Российской Федерации, холостого, имеющего на иждивении несовершеннолетнего ребенка, датар., официально не трудоустроенного, зарегистрированного и проживающего по адресу: адрес,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Котков А.С.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 xml:space="preserve">Котков А.С. дата в время на адрес, в нарушение п. 2.7 ПДД РФ управлял транспортным средством ..., государственный регистрационный знак ..., принадлежащий фио, в состоянии алкогольного опьянения. В действиях Коткова А.С. отсутствуют признаки уголовно-наказуемого деяния.   </w:t>
      </w:r>
    </w:p>
    <w:p w:rsidR="00A77B3E">
      <w:r>
        <w:tab/>
        <w:t>Котков А.С.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Коткова А.С.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Коткова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АГ телефон от дата (л.д.1);</w:t>
      </w:r>
    </w:p>
    <w:p w:rsidR="00A77B3E">
      <w:r>
        <w:t>- протоколом об отстранении от управления транспортным средством ... АМ телефон от дата (л.д.2);</w:t>
      </w:r>
    </w:p>
    <w:p w:rsidR="00A77B3E">
      <w:r>
        <w:t>- актом освидетельствования на состояние алкогольного опьянения ... АА телефон от дата (л.д.3);</w:t>
      </w:r>
    </w:p>
    <w:p w:rsidR="00A77B3E">
      <w:r>
        <w:t>- распечаткой результатов освидетельствования на состояние алкогольного опьянения (л.д.4);</w:t>
      </w:r>
    </w:p>
    <w:p w:rsidR="00A77B3E">
      <w:r>
        <w:t>- выпиской из базы ГИБДД (л.д.5);</w:t>
      </w:r>
    </w:p>
    <w:p w:rsidR="00A77B3E">
      <w:r>
        <w:t>- видеозаписью (л.д.7).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Коткова А.С.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Коткова А.С., суд признает нахождение на иждивении несовершеннолетнего ребенка, датар.,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Коткову А.С.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КОТКОВА АЛЕКСЕЯ СЕРГЕЕВИЧА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18810491171400003529.</w:t>
      </w:r>
    </w:p>
    <w:p w:rsidR="00A77B3E">
      <w:r>
        <w:t>Разъяснить Коткову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