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5-90-511/2017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«05» сентября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ИЛЬЮЩЕНКО ЮРИЯ ВАСИЛЬЕВИЧА, паспортные данные, гражданина Российской Федерации, работающего ... наименование организации, зарегистрированного по адресу: адрес, 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Ильющенко Ю.В.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Ильющенко Ю.В., являясь ... наименование организации, совершил нарушение законодательства о налогах и сборах в части непредставления в установленный п. 4 ст. 289 Налогового кодекса Российской Федерации срок налоговой декларации (налогового расчета) по налогу на прибыль организаций за дата.</w:t>
      </w:r>
    </w:p>
    <w:p w:rsidR="00A77B3E">
      <w:r>
        <w:t>Согласно п. 4 ст. 289 Налогового кодекса Российской Федерации налоговые декларации (налоговые расчеты) по итогам налогового периода представляются налогоплательщиками (налоговыми агентами) не позднее дата года, следующего за истекшим налоговым периодом.</w:t>
      </w:r>
    </w:p>
    <w:p w:rsidR="00A77B3E">
      <w:r>
        <w:t>Срок представления налоговой декларации (налогового расчета) по налогу на прибыль организаций за дата – не позднее дата. Фактически налоговой декларации (налогового расчета) по налогу на прибыль организаций за дата наименование организации предоставлена дата – с нарушением срока предоставления.</w:t>
      </w:r>
    </w:p>
    <w:p w:rsidR="00A77B3E">
      <w:r>
        <w:t>Ильющенко Ю.В.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Ильющенко Ю.В.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Ильющенко Ю.В.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ЕГРЮЛ (л.д.3-4);</w:t>
      </w:r>
    </w:p>
    <w:p w:rsidR="00A77B3E">
      <w:r>
        <w:t>- подтверждением даты оправки (л.д.5);</w:t>
      </w:r>
    </w:p>
    <w:p w:rsidR="00A77B3E">
      <w:r>
        <w:t>- квитанцией о приеме налоговой декларации (расчета) в электронном виде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Ильющенко Ю.В.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ИЛЬЮЩЕНКО ЮРИЯ ВАСИЛЬЕВИЧА признать виновным в совершении правонарушения, предусмотренного ст. 15.5 КоАП РФ,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