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5-91-4/2026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и проживающего по адресу: адрес, 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адресдата время, т.е. 60-дневный срок с момента вступления в законную силу постановления  № 4249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20.21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         - рапортом фио от дата; </w:t>
      </w:r>
    </w:p>
    <w:p w:rsidR="00A77B3E">
      <w:r>
        <w:t>- постановлением № 4249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20.21 КоАП РФ  в отношении фио,</w:t>
      </w:r>
    </w:p>
    <w:p w:rsidR="00A77B3E">
      <w:r>
        <w:t>- протоколом об административном правонарушении 82 01 № 421914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0410760300915000042620184.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