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5-91-6/2026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гражданка Российской Федерации, паспортные данные, дата выдачи дата, зарегистрированной  и проживающей по адресу: адрес,  </w:t>
      </w:r>
    </w:p>
    <w:p w:rsidR="00A77B3E">
      <w:r>
        <w:t>в совершении правонарушения, предусмотренного ч. 1 ст. 7.27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фио, совершила административное правонарушение, предусмотренное ч. 1 ст.7.27 КоАП РФ – Мелкое хищение чужого имущества, стоимость которого не превышает сумма прописью,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при следующих обстоятельствах:</w:t>
      </w:r>
    </w:p>
    <w:p w:rsidR="00A77B3E">
      <w:r>
        <w:t xml:space="preserve">           дата в время фио, находясь по адресу: адрес, магазин «Новый Свет», совершила хищение товарно-материальных ценностей – коньяк «Коктебель 3 звезды»,  чем причинила материальный ущерб наименование организации на сумму сумма</w:t>
      </w:r>
    </w:p>
    <w:p w:rsidR="00A77B3E">
      <w:r>
        <w:t xml:space="preserve">фио в судебном заседании вину признала полностью, просит назначить минимальное наказание.  </w:t>
      </w:r>
    </w:p>
    <w:p w:rsidR="00A77B3E">
      <w:r>
        <w:t xml:space="preserve">Представитель потерпевшего наименование организации в судебное заседание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>Суд, исследовав материалы дела, считает вину фио в совершении  административного правонарушения, предусмотренного ч. 1 ст. 7.27 КоАП РФ полностью доказанной.</w:t>
      </w:r>
    </w:p>
    <w:p w:rsidR="00A77B3E">
      <w:r>
        <w:t xml:space="preserve">            Вина фио в совершении данного административного правонарушения подтверждается, признанием вины фио, а также протоколом об административном правонарушении серия 8201 № 421863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 xml:space="preserve">Одновременно, действующий КоАП РФ, устанавливая недопустимость использования доказательств, полученных с нарушением закона, не предусматривает принятия особого решения об исключении того или иного доказательства из числа доказательств. </w:t>
      </w:r>
    </w:p>
    <w:p w:rsidR="00A77B3E">
      <w:r>
        <w:t>Статьей 26.11. КоАП РФ установлено, что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>
      <w:r>
        <w:t>По мнению суда,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 xml:space="preserve">  Таким образом, вина фио в совершении административного правонарушения, предусмотренного ч. 1 ст. 7.27 Кодекса Российской Федерации об административных правонарушениях, полностью нашла свое подтверждение при рассмотрении дела, так как она совершила – мелкое хищение чужого имущества, стоимость которого не превышает сумма прописью. 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</w:t>
      </w:r>
    </w:p>
    <w:p w:rsidR="00A77B3E">
      <w:r>
        <w:t xml:space="preserve">           Обстоятельств, отягчающих административную ответственность   судом не установлено, и наличие смягчающего обстоятельства – признание вины.            </w:t>
      </w:r>
    </w:p>
    <w:p w:rsidR="00A77B3E">
      <w:r>
        <w:t>При таких обстоятельствах суд считает необходимым назначить административное наказание, предусмотренное санкцией ч. 1 ст. 7.27 КоАП РФ, в виде административного штрафа.</w:t>
      </w:r>
    </w:p>
    <w:p w:rsidR="00A77B3E">
      <w:r>
        <w:t>На основании изложенного, руководствуясь ст.ст. 7.27,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фио  признать виновной в совершении правонарушения, предусмотренного ч. 1 ст. 7.27 КоАП РФ и подвергнуть наказанию в виде административного штрафа в размере сумма</w:t>
      </w:r>
    </w:p>
    <w:p w:rsidR="00A77B3E">
      <w:r>
        <w:t>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0410760300915000062607114.</w:t>
      </w:r>
    </w:p>
    <w:p w:rsidR="00A77B3E">
      <w:r>
        <w:t>Разъяснить фио, что в соответствии с ч. 1  ст. 20.25  КоАП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квитанции об оплате административного штрафа представить на судебный адрес судебного района (городской адрес) адрес.</w:t>
      </w:r>
    </w:p>
    <w:p w:rsidR="00A77B3E">
      <w:r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 xml:space="preserve">             Мировой судья:                                      (подпись)                                     фио</w:t>
      </w:r>
    </w:p>
    <w:p w:rsidR="00A77B3E"/>
    <w:p w:rsidR="00A77B3E">
      <w:r>
        <w:t xml:space="preserve">Копия верна:                     </w:t>
      </w:r>
    </w:p>
    <w:p w:rsidR="00A77B3E"/>
    <w:p w:rsidR="00A77B3E">
      <w:r>
        <w:t>Судья: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