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5-91-22/2026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гражданка Российской Федерации, паспортные данные, дата выдачи дата, код подразделения телефон, работающего в должности директора наименование организации расположенное по адресу: адрес,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совершила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            дата в время фио, являясь директором наименование организации расположенное по адресу: адрес, адрес, совершила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 xml:space="preserve">В судебном заседании фио вину признала в полном объеме, а также пояснила, что необходимо признать правонарушение малозначительным, в ближайшие дата не привлекалась к административной ответственности, поэтому просит освободить фио от административной ответственности по ч. 1 ст. 15.6 КоАП РФ. </w:t>
      </w:r>
    </w:p>
    <w:p w:rsidR="00A77B3E">
      <w:r>
        <w:t xml:space="preserve">Суд, исследовав материалы дела, считает вину фио в совершении ей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9108259600021200002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административную ответственность, судьей не установлено.</w:t>
      </w:r>
    </w:p>
    <w:p w:rsidR="00A77B3E">
      <w:r>
        <w:t>Смягчающим административную ответственность обстоятельством является признание вины.</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Согласно статье 2.9 Кодекса Российской Федерации об административных правонарушениях при малозначительности совершенного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77B3E">
      <w:r>
        <w:t>В соответствии с абзацем 3 пункта 21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A77B3E">
      <w:r>
        <w:t>Исходя из оценки конкретных обстоятельств данного дела, объективных оснований признать совершенное административное правонарушение малозначительным в соответствии со статьей 2.9 Кодекса Российской Федерации об административных правонарушениях не усматривается.</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привлекалась.</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директора наименование организации -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 xml:space="preserve">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