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5-91-31/2026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и проживающего по адресу: адрес, адрес, </w:t>
      </w:r>
    </w:p>
    <w:p w:rsidR="00A77B3E">
      <w:r>
        <w:t>в совершении правонарушения, предусмотренного по ст. 19.13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 не является подвергнутым административному наказанию за совершение однородного административного правонарушения (по гл. 19 КоАП РФ):</w:t>
      </w:r>
    </w:p>
    <w:p w:rsidR="00A77B3E">
      <w:r>
        <w:t xml:space="preserve">дата в время находясь по адресу: адрес, адрес,   гражданин фио осуществил заведомо ложный вызов полиции по телефонной линии № 102 в дежурную часть ОМВД России по адрес МВД по адрес, сообщив о том, что убил жену, в дальнейшем информация не подтвердилась, тем самым, совершив административное правонарушение предусмотренное ст. 19.13 КоАП РФ. </w:t>
      </w:r>
    </w:p>
    <w:p w:rsidR="00A77B3E">
      <w:r>
        <w:t xml:space="preserve">В судебном заседании фио вину признал в полном объеме, просил назначить минимальное наказание. </w:t>
      </w:r>
    </w:p>
    <w:p w:rsidR="00A77B3E">
      <w:r>
        <w:t xml:space="preserve"> Исследовав материалы дела, суд пришел к следующему выводу. </w:t>
      </w:r>
    </w:p>
    <w:p w:rsidR="00A77B3E">
      <w:r>
        <w:t>Статья 19.13 Кодекса Российской Федерации об административных правонарушениях предусматривает ответственность за заведомо ложный вызов полиции, и влечёт за собой назначение наказания в виде административного штрафа от одной тысячи до сумма прописью.</w:t>
      </w:r>
    </w:p>
    <w:p w:rsidR="00A77B3E">
      <w:r>
        <w:t>В соответствии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>
      <w:r>
        <w:tab/>
        <w:t>Событие административного правонарушения и вина фио в  его совершении подтверждается: признанием  своей вины фио а также:  протоколом 82 01 № 328685 от дата, составленный в отношении фио, по  ст. 19.13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ст.19.13  Кодекса РФ об административных правонарушениях, т.е. заведомо ложный вызов полиции.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отягчающих административную ответственность судом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19.13,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 19.13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0410760300915002002519151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