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25FE1" w:rsidP="00925FE1">
      <w:pPr>
        <w:pStyle w:val="23"/>
        <w:shd w:val="clear" w:color="auto" w:fill="auto"/>
        <w:spacing w:line="240" w:lineRule="exact"/>
        <w:jc w:val="center"/>
      </w:pPr>
    </w:p>
    <w:p w:rsidR="00355709" w:rsidP="00925FE1">
      <w:pPr>
        <w:pStyle w:val="23"/>
        <w:shd w:val="clear" w:color="auto" w:fill="auto"/>
        <w:spacing w:line="240" w:lineRule="exact"/>
      </w:pPr>
      <w:r>
        <w:t>Дело №5-91-39/2017</w:t>
      </w:r>
    </w:p>
    <w:p w:rsidR="00355709" w:rsidP="00925FE1">
      <w:pPr>
        <w:pStyle w:val="23"/>
        <w:shd w:val="clear" w:color="auto" w:fill="auto"/>
        <w:spacing w:line="240" w:lineRule="exact"/>
        <w:jc w:val="center"/>
      </w:pPr>
      <w:r>
        <w:t>ПОСТАНОВЛЕНИЕ</w:t>
      </w:r>
    </w:p>
    <w:p w:rsidR="00925FE1" w:rsidP="00925FE1">
      <w:pPr>
        <w:pStyle w:val="23"/>
        <w:shd w:val="clear" w:color="auto" w:fill="auto"/>
        <w:tabs>
          <w:tab w:val="left" w:pos="7810"/>
        </w:tabs>
        <w:spacing w:line="470" w:lineRule="exact"/>
        <w:ind w:firstLine="360"/>
        <w:jc w:val="center"/>
      </w:pPr>
      <w:r>
        <w:t>по делу об административном правонарушении</w:t>
      </w:r>
    </w:p>
    <w:p w:rsidR="00355709" w:rsidP="00925FE1">
      <w:pPr>
        <w:pStyle w:val="23"/>
        <w:shd w:val="clear" w:color="auto" w:fill="auto"/>
        <w:tabs>
          <w:tab w:val="left" w:pos="7810"/>
        </w:tabs>
        <w:spacing w:line="470" w:lineRule="exact"/>
        <w:ind w:firstLine="360"/>
        <w:jc w:val="both"/>
      </w:pPr>
      <w:r>
        <w:t>23 марта 2017 года</w:t>
      </w:r>
      <w:r>
        <w:tab/>
        <w:t>г. Феодосия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 рассмотрев в открытом</w:t>
      </w:r>
      <w:r>
        <w:t xml:space="preserve"> судебном заседании в зале суда по адресу: Республика Крым, г. Феодосия, ул. Земская, 10, дело об административном правонарушении, поступившее из Государственного учреждения - Управления Пенсионного фонда Российской Федерации в г. Феодосии Республики Крым </w:t>
      </w:r>
      <w:r>
        <w:t>в отношении: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Зачиняева О.В.</w:t>
      </w:r>
      <w:r>
        <w:t xml:space="preserve">,  </w:t>
      </w:r>
      <w:r>
        <w:t xml:space="preserve"> года рождения, уроженца,</w:t>
      </w:r>
      <w:r>
        <w:t xml:space="preserve">  </w:t>
      </w:r>
      <w:r>
        <w:t xml:space="preserve"> гражданина Российской Федерации, работающего в должности директора Федерального государственного унитарного предприятия «Судостроительный завод «М</w:t>
      </w:r>
      <w:r>
        <w:t>оре»», находящегося по адресу: Республика Крым, г. Феодосия, пгт. Приморский, ул. Десантников, д. 1, проживающего по адресу:</w:t>
      </w:r>
      <w:r>
        <w:t xml:space="preserve">, привлекаемого к административной ответственности по ст. 15.33.2 Кодекса </w:t>
      </w:r>
      <w:r>
        <w:t>Российской Федерации об административных правонарушениях, -</w:t>
      </w:r>
    </w:p>
    <w:p w:rsidR="00355709" w:rsidP="00925FE1">
      <w:pPr>
        <w:pStyle w:val="23"/>
        <w:shd w:val="clear" w:color="auto" w:fill="auto"/>
        <w:spacing w:line="240" w:lineRule="exact"/>
        <w:jc w:val="both"/>
      </w:pPr>
      <w:r>
        <w:t>УСТАНОВИЛ: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Зачиняев О.В., являясь должностным лицом, работая в должности директора Федерального государственного унитарного предприятия «Судостроительный завод «Море»», предоставил не в полном объ</w:t>
      </w:r>
      <w:r>
        <w:t>еме в Государственное учреждение - Управление Пенсионного фонда Российской Федерации в г. Феодосии Республики Крым сведения о работающих застрахованных лицах по форме СЗВ-М за декабрь 2016 года. Сведения о застрахованных лицах по форме СЗВ-М за декабрь 201</w:t>
      </w:r>
      <w:r>
        <w:t>6 года (с типом -дополняющая) на одно застрахованное лицо были предоставлены в подразделение Пенсионного фонда РФ 27.01.2017г., то есть с нарушением срока предоставления отчетности, предусмотренного п. 2.2 ст. 11 Закона № 27-ФЗ "Об индивидуальном (персониф</w:t>
      </w:r>
      <w:r>
        <w:t>ицированном) учете в системе обязательного пенсионного страхования".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Указанными действиями нарушен срок предоставления сведений в Государственное учреждение - Управление Пенсионного фонда Российской Федерации в г. Феодосии Республики Крым о работающем на п</w:t>
      </w:r>
      <w:r>
        <w:t>редприятии застрахованном лице.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В судебное заседание от Зачиняева О.В. поступила телефонограмма с просьбой рассмотреть дело в его отсутствие.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Исследовав материалы дела об административном правонарушении, прихожу к следующему.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Статьей 2.4 КоАП РФ установлен</w:t>
      </w:r>
      <w:r>
        <w:t>о, что к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</w:t>
      </w:r>
      <w:r>
        <w:t>е предоставление в установленный срок отчетности несет руководитель предприятия.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 xml:space="preserve">В соответствии с п. 2.2 ст. 11 Закона № 27-ФЗ "Об индивидуальном (персонифицированном) учете в системе обязательного пенсионного страхования", страхователь ежемесячно </w:t>
      </w:r>
      <w:r>
        <w:rPr>
          <w:rStyle w:val="20"/>
        </w:rPr>
        <w:t>не поздн</w:t>
      </w:r>
      <w:r>
        <w:rPr>
          <w:rStyle w:val="20"/>
        </w:rPr>
        <w:t>ее 15-го числа месяца,</w:t>
      </w:r>
      <w:r>
        <w:t xml:space="preserve"> следующего за отчетным периодом -месяцем,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</w:t>
      </w:r>
      <w:r>
        <w:t xml:space="preserve">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</w:t>
      </w:r>
      <w:r>
        <w:t>том числе договоры о передаче полномочий по управлению правами, заключенные с</w:t>
      </w:r>
    </w:p>
    <w:p w:rsidR="00355709" w:rsidP="00925FE1">
      <w:pPr>
        <w:pStyle w:val="23"/>
        <w:shd w:val="clear" w:color="auto" w:fill="auto"/>
        <w:spacing w:line="274" w:lineRule="exact"/>
        <w:jc w:val="both"/>
      </w:pPr>
      <w:r>
        <w:t>организацией по управлению правами на коллективной основе) следующие сведения: I страховой номер индивидуального лицевого счета;2) фамилию, имя и отчество; 3 идентификационный но</w:t>
      </w:r>
      <w:r>
        <w:t xml:space="preserve">мер налогоплательщика (при наличии у страхователя данных </w:t>
      </w:r>
      <w:r>
        <w:t>идентификационном номере налогоплательщика застрахованного лица).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Факт совершения Зачиняевым О.В. административного правонарушения предусмотренного ст. 15.33.2 Кодекса Российской Федерации об админис</w:t>
      </w:r>
      <w:r>
        <w:t xml:space="preserve">тративн правонарушениях не опровергается лицом, в отношении которого ведется производство делу и подтверждается извещением о доставке в УПФР в г. Феодосии электронной отправления от имени ФГУП СЗ «Море» (сведения о работающих застрахованных лица? по форме </w:t>
      </w:r>
      <w:r>
        <w:t>СЗВ-М за декабрь 2016 года), которое получено 27.01.2017г. в 16:33 (л.д. 8).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Вина Зачиняева О.В., в совершении административного правонарушения предусмотренного ст. 15.33.2 Кодекса Российской Федерации об административных правонарушениях, подтверждается сл</w:t>
      </w:r>
      <w:r>
        <w:t>едующими имеющимися в материалах деда доказательствами: протоколом об административном правонарушении № 9 от 09.03.20Г года (л.д. 1); актом о выявлении правонарушения в сфере законодательства РФ ос индивидуальном (персонифицированном) учёте в системе обяза</w:t>
      </w:r>
      <w:r>
        <w:t>тельного пенсионного страхования (л.д. 5); сведениями, предоставленными предприятием в отношение застрахованного лица Латыш А.С. (л.д. 7); выпиской из ЕГРЮЛ о включении в указанный Реестр Федерального государственного унитарного предприятия «Судостроительн</w:t>
      </w:r>
      <w:r>
        <w:t>ый завод «Море»» - со статусом действующего предприятия (л.д. 9-11).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Указанные доказательства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При рассмотрении данного д</w:t>
      </w:r>
      <w:r>
        <w:t>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 xml:space="preserve">Неустранимых сомнений, которые бы в силу </w:t>
      </w:r>
      <w:r>
        <w:t>ст.1.5 КоАП РФ могли быть истолкованы в пользу лица, привлекаемого к административной ответственности, не установлено.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С учетом изложенного, действия Зачиняева О.В. подлежат квалификации по ст. 15.33.2 КоАП РФ, как непредставление в установленный законодат</w:t>
      </w:r>
      <w:r>
        <w:t>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</w:t>
      </w:r>
      <w:r>
        <w:t xml:space="preserve"> в системе обязательного пенсионного страхования, а равно представление таких сведений в неполном объеме.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</w:t>
      </w:r>
      <w:r>
        <w:t>ости лица, привлекаемого к административной ответственности.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 xml:space="preserve">Учитывая характер совершенного правонарушения, личность лица, привлекаемого к административной ответственности, отсутствие обстоятельств смягчающих и отягчающих административную ответственность, </w:t>
      </w:r>
      <w:r>
        <w:t>считаю возможным назначить административное наказание в пределах санкции ст. 15.33.2 КоАП РФ в виде минимального размера административного штрафа.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На основании изложенного, руководствуясь п.1 ч.1 ст. 29.9, ст.29.10 Кодекса Российской Федерации об администр</w:t>
      </w:r>
      <w:r>
        <w:t>ативных правонарушениях, мировой судья, -</w:t>
      </w:r>
    </w:p>
    <w:p w:rsidR="00355709" w:rsidP="00925FE1">
      <w:pPr>
        <w:pStyle w:val="23"/>
        <w:shd w:val="clear" w:color="auto" w:fill="auto"/>
        <w:spacing w:line="274" w:lineRule="exact"/>
        <w:jc w:val="center"/>
      </w:pPr>
      <w:r>
        <w:t>ПОСТАНОВИЛ: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Признать должностное лицо Зачиняева О.В.</w:t>
      </w:r>
      <w:r>
        <w:t xml:space="preserve"> виновным в совершении административного правонарушения, предусмотренного ст.15.33.2 Кодекса РФ об административных правонарушениях и назначить ему наказание в виде адми</w:t>
      </w:r>
      <w:r>
        <w:t>нистративного штрафа в размере 300,00 (трёхсот) рублей.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Административный штраф подлежит уплате с перечислением на следующие реквизиты: наименование получателя платежа - УФК по Республике Крым (для ГУ - Отделение ПФР по Республике Крым), ИНН 7706808265, КПП</w:t>
      </w:r>
      <w:r>
        <w:t xml:space="preserve"> 910201001, номер счета</w:t>
      </w:r>
      <w:r>
        <w:t>-</w:t>
      </w:r>
      <w:r>
        <w:t>101810335100010001, банк Отделение по Республике Крым ЦБ РФ, БИК 043510001, КБК 592 1162001006 6000140 - ПФР штрафы.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 xml:space="preserve">В соответствии с ч.1 ст.32.2 КоАП РФ - административный штраф должен быть уплачен лицом, привлеченным к </w:t>
      </w:r>
      <w:r>
        <w:t>административной ответственности не позднее 60 шестидесяти) дней со дня вступления постановления о наложении штрафа в законную</w:t>
      </w:r>
    </w:p>
    <w:p w:rsidR="00355709" w:rsidP="00925FE1">
      <w:pPr>
        <w:pStyle w:val="23"/>
        <w:shd w:val="clear" w:color="auto" w:fill="auto"/>
        <w:spacing w:line="274" w:lineRule="exact"/>
        <w:jc w:val="both"/>
      </w:pPr>
      <w:r>
        <w:t>силу.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</w:t>
      </w:r>
      <w:r>
        <w:t>двукратном размере 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 xml:space="preserve">Документ, свидетельствующий об уплате штрафа предоставить в судебный участок </w:t>
      </w:r>
      <w:r w:rsidRPr="00925FE1">
        <w:rPr>
          <w:lang w:eastAsia="en-US" w:bidi="en-US"/>
        </w:rPr>
        <w:t>-</w:t>
      </w:r>
      <w:r>
        <w:rPr>
          <w:lang w:val="en-US" w:eastAsia="en-US" w:bidi="en-US"/>
        </w:rPr>
        <w:t>N</w:t>
      </w:r>
      <w:r w:rsidRPr="00925FE1">
        <w:rPr>
          <w:lang w:eastAsia="en-US" w:bidi="en-US"/>
        </w:rPr>
        <w:t xml:space="preserve">° </w:t>
      </w:r>
      <w:r>
        <w:rPr>
          <w:rStyle w:val="200"/>
        </w:rPr>
        <w:t>91</w:t>
      </w:r>
      <w:r>
        <w:rPr>
          <w:rStyle w:val="21"/>
        </w:rPr>
        <w:t xml:space="preserve"> </w:t>
      </w:r>
      <w:r>
        <w:t xml:space="preserve">по адресу: </w:t>
      </w:r>
      <w:r>
        <w:rPr>
          <w:rStyle w:val="21"/>
        </w:rPr>
        <w:t xml:space="preserve">г. </w:t>
      </w:r>
      <w:r>
        <w:t>Феодосия</w:t>
      </w:r>
      <w:r>
        <w:t>, ул. Земская, 10.</w:t>
      </w:r>
    </w:p>
    <w:p w:rsidR="00355709" w:rsidP="00925FE1">
      <w:pPr>
        <w:pStyle w:val="23"/>
        <w:shd w:val="clear" w:color="auto" w:fill="auto"/>
        <w:spacing w:line="274" w:lineRule="exact"/>
        <w:ind w:firstLine="360"/>
        <w:jc w:val="both"/>
      </w:pPr>
      <w:r>
        <w:t>Постановление может быть обжаловано в течение 10 суток со дня вручения копии настоящего постановления в Феодосийский городской суд Республики Крым через мирового судью.</w:t>
      </w:r>
    </w:p>
    <w:p w:rsidR="00925FE1" w:rsidP="00925FE1">
      <w:pPr>
        <w:pStyle w:val="23"/>
        <w:shd w:val="clear" w:color="auto" w:fill="auto"/>
        <w:spacing w:line="274" w:lineRule="exact"/>
        <w:ind w:firstLine="360"/>
        <w:jc w:val="both"/>
      </w:pPr>
    </w:p>
    <w:p w:rsidR="00925FE1" w:rsidP="00925FE1">
      <w:pPr>
        <w:pStyle w:val="23"/>
        <w:shd w:val="clear" w:color="auto" w:fill="auto"/>
        <w:spacing w:line="274" w:lineRule="exact"/>
        <w:ind w:firstLine="360"/>
        <w:jc w:val="both"/>
        <w:sectPr>
          <w:pgSz w:w="11909" w:h="16840"/>
          <w:pgMar w:top="913" w:right="1074" w:bottom="1113" w:left="1148" w:header="0" w:footer="3" w:gutter="0"/>
          <w:cols w:space="720"/>
          <w:noEndnote/>
          <w:docGrid w:linePitch="360"/>
        </w:sectPr>
      </w:pPr>
    </w:p>
    <w:p w:rsidR="00355709" w:rsidP="00925FE1">
      <w:pPr>
        <w:pStyle w:val="23"/>
        <w:shd w:val="clear" w:color="auto" w:fill="auto"/>
        <w:spacing w:line="240" w:lineRule="exact"/>
        <w:jc w:val="both"/>
      </w:pPr>
      <w:r>
        <w:rPr>
          <w:rStyle w:val="22"/>
        </w:rPr>
        <w:t xml:space="preserve">Мировой судья                                                                                                               </w:t>
      </w:r>
      <w:r>
        <w:rPr>
          <w:rStyle w:val="22"/>
        </w:rPr>
        <w:t>Н</w:t>
      </w:r>
      <w:r>
        <w:rPr>
          <w:rStyle w:val="22"/>
        </w:rPr>
        <w:t>.В. Воробьёва</w:t>
      </w:r>
    </w:p>
    <w:p w:rsidR="00925FE1" w:rsidP="00925FE1">
      <w:pPr>
        <w:tabs>
          <w:tab w:val="left" w:pos="3686"/>
        </w:tabs>
        <w:ind w:right="424"/>
        <w:jc w:val="right"/>
        <w:rPr>
          <w:rFonts w:eastAsia="Calibri"/>
          <w:b/>
          <w:bCs/>
          <w:shd w:val="clear" w:color="auto" w:fill="FFFFFF"/>
          <w:lang w:eastAsia="en-US"/>
        </w:rPr>
      </w:pPr>
    </w:p>
    <w:p w:rsidR="00925FE1" w:rsidP="00925FE1">
      <w:pPr>
        <w:tabs>
          <w:tab w:val="left" w:pos="3686"/>
        </w:tabs>
        <w:ind w:right="424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bCs/>
          <w:shd w:val="clear" w:color="auto" w:fill="FFFFFF"/>
          <w:lang w:eastAsia="en-US"/>
        </w:rPr>
        <w:t xml:space="preserve"> </w:t>
      </w:r>
    </w:p>
    <w:p w:rsidR="00355709" w:rsidP="00925FE1">
      <w:pPr>
        <w:jc w:val="both"/>
        <w:rPr>
          <w:sz w:val="2"/>
          <w:szCs w:val="2"/>
        </w:rPr>
      </w:pPr>
    </w:p>
    <w:sectPr>
      <w:type w:val="continuous"/>
      <w:pgSz w:w="11909" w:h="16840"/>
      <w:pgMar w:top="966" w:right="1440" w:bottom="966" w:left="57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09"/>
    <w:rsid w:val="00355709"/>
    <w:rsid w:val="00925F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45B012-4768-41BB-BBD6-8E1F4192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0">
    <w:name w:val="Основной текст (2)_0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1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_3"/>
    <w:basedOn w:val="Normal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925FE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5FE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