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УИД 91ms0091-телефон-телефон</w:t>
        <w:tab/>
        <w:t xml:space="preserve">                                                                                                 </w:t>
      </w:r>
    </w:p>
    <w:p w:rsidR="00A77B3E">
      <w:r>
        <w:t>Дело № 5-91-426/2025</w:t>
      </w:r>
    </w:p>
    <w:p w:rsidR="00A77B3E">
      <w:r>
        <w:t>ПОСТАНОВЛЕНИЕ</w:t>
      </w:r>
    </w:p>
    <w:p w:rsidR="00A77B3E">
      <w:r>
        <w:t>дата</w:t>
        <w:tab/>
        <w:tab/>
        <w:t xml:space="preserve">        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91 Феодосийского судебного района  (городской адрес) адрес фио,           </w:t>
      </w:r>
    </w:p>
    <w:p w:rsidR="00A77B3E">
      <w:r>
        <w:t xml:space="preserve">       рассмотрев в открытом судебном заседании в зале суда по адресу: адрес, </w:t>
      </w:r>
    </w:p>
    <w:p w:rsidR="00A77B3E">
      <w:r>
        <w:t xml:space="preserve">       дело об административном правонарушении в отношении фио, паспортные данные, гражданина Российской Федерации, паспортные данные, дата выдачи дата, зарегистрированного по адресу: адрес Ручеек, адрес,         привлекаемого к административной ответственности по ч. 1 ст. 19.5 Кодекса Российской Федерации об административных правонарушениях,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       Главным специалистом отдела контроля контрольно-административного управления Администрации Великого Новгорода составлен протокол № 543 от дата, согласно которому дата в время фио, находясь по адресу: адрес Ручеек, адрес, не выполнил требования Предписания контрольно-административного управления Администрации Великого Новгорода № 841 от дата, а именно в срок до дата не привел в надлежащее состояние фасад здания, расположенного по адресу: адрес, а именно: не удалены самовольно нанесенные надписи. </w:t>
      </w:r>
    </w:p>
    <w:p w:rsidR="00A77B3E">
      <w:r>
        <w:t xml:space="preserve">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  Исследовав материалы дела об административном правонарушении, суд приходит к следующему выводу. </w:t>
      </w:r>
    </w:p>
    <w:p w:rsidR="00A77B3E">
      <w:r>
        <w:t xml:space="preserve">        Как то предусмотрено ч. 1 ст. 19.5 КоАП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сумма прописью.      </w:t>
      </w:r>
    </w:p>
    <w:p w:rsidR="00A77B3E">
      <w:r>
        <w:t xml:space="preserve">        Доказательств, подтверждающих выполнение предписания № 841 от дата, суду представлено не было.  </w:t>
        <w:tab/>
      </w:r>
    </w:p>
    <w:p w:rsidR="00A77B3E">
      <w:r>
        <w:t>Вина фио в совершении административного правонарушения, предусмотренного ч. 1 ст. 19.5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  об административном правонарушении № 543 от дата, 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        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 Неустранимых сомнений, которые бы в силу ст.1.5 КоАП РФ могли быть истолкованы в пользу должностного лица, привлекаемого к административной ответственности, не установлено.</w:t>
      </w:r>
    </w:p>
    <w:p w:rsidR="00A77B3E">
      <w:r>
        <w:t xml:space="preserve">        Таким образом, вина фио в совершении административного правонарушения полностью доказана, с учетом изложенного, его действия  подлежат квалификации по ч. 1 ст. 19.5 Кодекса Российской Федерации об административных правонарушениях - 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           Обстоятельств, отягчающих и смягчающих административную ответственность  фио  суд не установил.  </w:t>
      </w:r>
    </w:p>
    <w:p w:rsidR="00A77B3E">
      <w:r>
        <w:t xml:space="preserve">          При назначении наказания суд учитывает характер совершенного правонарушения,  имущественное положение лица.</w:t>
      </w:r>
    </w:p>
    <w:p w:rsidR="00A77B3E">
      <w:r>
        <w:t xml:space="preserve">        При назначении наказания суд учитывает характер совершённого правонарушения, обстоятельства, отягчающие и смягчающие судом административную ответственность, и считает необходимым назначить фио наказание в виде административного штрафа в пределах санкции ч. 1 ст. 19.5 КоАП РФ. </w:t>
      </w:r>
    </w:p>
    <w:p w:rsidR="00A77B3E">
      <w:r>
        <w:t xml:space="preserve">           На основании изложенного, руководствуясь ч. 1 ст. 19.5,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19.5  Кодекса РФ об административных правонарушениях,  и назначить ему наказание в виде административного штрафа в размере  сумма.</w:t>
      </w:r>
    </w:p>
    <w:p w:rsidR="00A77B3E">
      <w:r>
        <w:t xml:space="preserve">Реквизиты для уплаты административного штрафа – контрольно-административного управления Администрации Великого Новгорода: ИНН телефон, КПП телефон, ОКТМО телефон, УФК по адрес (Администрация Великого Новгорода, л/с 04503011630), БИК телефон отделение Новгород Банка России//УФК по адрессч 40102810145370000042, р/сч 03100643000000015000, КБК 80311601194010000140, УИН 0320515629936094759835961. </w:t>
      </w:r>
    </w:p>
    <w:p w:rsidR="00A77B3E">
      <w:r>
        <w:t>В соответствии с ч.1 ст. 32.2 КоАП РФ –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штрафа.  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его копии в Феодосийский городской суд адрес.</w:t>
      </w:r>
    </w:p>
    <w:p w:rsidR="00A77B3E">
      <w:r>
        <w:t xml:space="preserve">          </w:t>
      </w:r>
    </w:p>
    <w:p w:rsidR="00A77B3E">
      <w:r>
        <w:t xml:space="preserve">Мировой судья </w:t>
        <w:tab/>
        <w:tab/>
        <w:tab/>
        <w:t xml:space="preserve">                /подпись/</w:t>
        <w:tab/>
        <w:t xml:space="preserve">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