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5-91-450/2025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гражданка Российской Федерации, паспортные данные в адресфио, дата выдачи дата,  зарегистрированной и проживающей по адресу: адрес, мкр. Павлино, дом 11, кв. 50,   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совершила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фио, в нарушение п.п. 2.3.2 ПДД РФ, дата в время на адрес, адрес, фиоадрес, не имея права управления транспортными средствами, управляла транспортным средством – автомобиль Митсубиси Аутлендер, г.н. Т 777 ЕА 750 регион, с признаками опьянения (запах алкоголя изо рта) будучи не имеющей права управления, не выполнила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 xml:space="preserve">В судебном заседании фио вину в совершении инкриминируемого правонарушения признала, а также пояснила, что управляла транспортным средством, однако думала что права еще действующие, а также отказалась от прохождения медицинского освидетельствования в силу не знания закона. </w:t>
      </w:r>
    </w:p>
    <w:p w:rsidR="00A77B3E">
      <w:r>
        <w:t xml:space="preserve">Выслушав фио,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вышеуказанного административного правонарушения подтверждается признание вины, протоколом об административном правонарушении 82АП № 312519 от дата, протоколом 82 ОТ № 075339 от дата об отстранении от управления транспортным средством; актом 82 АО № 037552 от дата освидетельствования на состояние алкогольного опьянения, протоколом адрес № 023146 от дата о направлении на медицинское освидетельствование на состояние опьянения, в котором указано пройти медицинское освидетельствование «отказываюсь»; протоколом 82 ПЗ № 084275 от дата о задержании транспортного средства; рапортом инспектора фио от дата,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она совершила –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вины. </w:t>
      </w:r>
    </w:p>
    <w:p w:rsidR="00A77B3E">
      <w:r>
        <w:tab/>
        <w:t xml:space="preserve">При таких обстоятельствах суд считает необходимым назначить фио наказание в виде административного штрафа в пределах санкции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фио признать виновной в совершении правонарушения, предусмотренного ч. 2 ст. 12.26 КоАП РФ и назначить ей наказание в виде административного штрафа в размере сумма.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18810491251400004704, КБК 18811601123010001140.</w:t>
      </w:r>
    </w:p>
    <w:p w:rsidR="00A77B3E">
      <w:r>
        <w:t>Разъяснить фио.,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 через мирового судью судебного участка № 91 Феодосийского судебного района (городской адрес) адрес.</w:t>
      </w:r>
    </w:p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