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УИД 91ms0091-телефон-телефон                                                               </w:t>
      </w:r>
    </w:p>
    <w:p w:rsidR="00A77B3E">
      <w:r>
        <w:t xml:space="preserve">                                                                                    дело № 5-91-469/2025</w:t>
      </w:r>
    </w:p>
    <w:p w:rsidR="00A77B3E">
      <w:r>
        <w:t xml:space="preserve">           П О С Т А Н О В Л Е Н И Е</w:t>
      </w:r>
    </w:p>
    <w:p w:rsidR="00A77B3E"/>
    <w:p w:rsidR="00A77B3E">
      <w:r>
        <w:t>адрес</w:t>
        <w:tab/>
        <w:tab/>
        <w:tab/>
        <w:t xml:space="preserve">                         дата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</w:t>
      </w:r>
    </w:p>
    <w:p w:rsidR="00A77B3E">
      <w:r>
        <w:t>рассмотрев в судебном заседании дело об административном правонарушении по ч. 2 ст. 12.2 КоАП РФ в отношении:</w:t>
      </w:r>
    </w:p>
    <w:p w:rsidR="00A77B3E">
      <w:r>
        <w:t xml:space="preserve">        фио, паспортные данные, гражданина Российской Федерации, паспортные данные, дата выдачи дата, код подразделения телефон, зарегистрированного и проживающего по адресу: адрес, адрес,        </w:t>
      </w:r>
    </w:p>
    <w:p w:rsidR="00A77B3E"/>
    <w:p w:rsidR="00A77B3E">
      <w:r>
        <w:t>УСТАНОВИЛ:</w:t>
      </w:r>
    </w:p>
    <w:p w:rsidR="00A77B3E"/>
    <w:p w:rsidR="00A77B3E">
      <w:r>
        <w:t xml:space="preserve">Из протокола об административном правонарушении 82 АП № 305455 от дата следует, что гражданин фио дата в время на адрес адрес совершил нарушение п. 1, 2, 11 Основных положений, а именно управлял транспортным средством с государственными регистрационными знаками оборудованными с применением материалов, препятствующих идентификации государственных регистрационных знаков, ответственность за которое предусмотрена ч. 2 ст. 12.2 КоАП РФ.  </w:t>
      </w:r>
    </w:p>
    <w:p w:rsidR="00A77B3E">
      <w:r>
        <w:t>В судебном заседании фио пояснил, что просит прекратить производство по делу, в связи с отсутствие состава административного правонарушения, предусмотренного ч. 2 ст. 12.2 КоАП РФ, поскольку никаких материалов на государственные регистрационные знаки не наносил. Кроме того, на представленных сотрудниками ГИБДД фотоматериалах, государственный номер читаем, что также подтверждается и фотоматериалами сделанными дата самостоятельно фио, то есть при составлении протокола об АП. Все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В судебное заседание, назначенное на дата, инспектор ДПС ОСБ ДПС Госавтоинспекции МВД по адрес майор полиции фио, не явился, об уважительности причин неявки не сообщил.  </w:t>
      </w:r>
    </w:p>
    <w:p w:rsidR="00A77B3E">
      <w:r>
        <w:t xml:space="preserve">Выслушав явившегося участника процесса фио, исследовав материалы дела, суд пришел к следующим выводам.   </w:t>
      </w:r>
    </w:p>
    <w:p w:rsidR="00A77B3E">
      <w:r>
        <w:t>В соответствии с частью 2 статьи 12.2 КоАП РФ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- влечет наложение административного штрафа в размере сумма прописью или лишение права управления транспортными средствами на срок от одного до трех месяцев.</w:t>
      </w:r>
    </w:p>
    <w:p w:rsidR="00A77B3E">
      <w: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>Согласно статье 26.1 Кодекса Российской Федерации об административных правонарушениях, в числе иных обстоятельств выяснению по делу об административном правонарушении подлежит виновность лица в совершении административного правонарушения.</w:t>
      </w:r>
    </w:p>
    <w:p w:rsidR="00A77B3E">
      <w:r>
        <w:t>Установление виновности предполагает доказывание вины лица в совершении противоправного действия (бездействия), то есть объективной стороны деяния.</w:t>
      </w:r>
    </w:p>
    <w:p w:rsidR="00A77B3E">
      <w:r>
        <w:t>Выяснение указанного вопроса имеет основополагающее значение для всестороннего, полного и объективного рассмотрения дела.</w:t>
      </w:r>
    </w:p>
    <w:p w:rsidR="00A77B3E">
      <w:r>
        <w:t>С субъективной стороны административное правонарушение, предусмотренное частью 2 статьи 12.2 Кодекса Российской Федерации об административных правонарушениях, характеризуется умышленной формой вины.</w:t>
      </w:r>
    </w:p>
    <w:p w:rsidR="00A77B3E">
      <w:r>
        <w:t>При рассмотрении дела фио  указывал на то, что никаких материалов на государственные регистрационные знаки не наносил.</w:t>
      </w:r>
    </w:p>
    <w:p w:rsidR="00A77B3E">
      <w:r>
        <w:t>Из приложенных к материалам дела фотографии транспортного средства, а именно: л.д. 24-25, а также л.д. 30,32 (представленные фио в ходе рассмотрения дела), государственный регистрационный знак – О 368 РР 58 регион, читаемый.</w:t>
      </w:r>
    </w:p>
    <w:p w:rsidR="00A77B3E">
      <w:r>
        <w:t>Следует отметить, что согласно правовой позиции, выраженной в пункте 5.1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правонарушениях", объективную сторону состава административного правонарушения, предусмотренного частью 2 статьи 12.2 Кодекса Российской Федерации об административных правонарушениях, в частности, образуют действия лица по управлению транспортным средством:</w:t>
      </w:r>
    </w:p>
    <w:p w:rsidR="00A77B3E">
      <w:r>
        <w:t>- без государственных регистрационных знаков (в том числе без одного из них);</w:t>
      </w:r>
    </w:p>
    <w:p w:rsidR="00A77B3E">
      <w:r>
        <w:t>-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</w:t>
      </w:r>
    </w:p>
    <w:p w:rsidR="00A77B3E">
      <w:r>
        <w:t>-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 w:rsidR="00A77B3E">
      <w:r>
        <w:t>Аналогичная позиция выражена в постановлении Пленума Верховного Суда Российской Федерации от дата N 20.</w:t>
      </w:r>
    </w:p>
    <w:p w:rsidR="00A77B3E">
      <w:r>
        <w:t>С учетом вышеуказанных обстоятельств, и отсутствия в материалах дела доказательств, бесспорно свидетельствующих о том, что фио управлял транспортным средством с государственными регистрационными знаками оборудованными с применением материалов, препятствующих идентификации государственных регистрационных знаков, сделать безусловный вывод о наличии прямого умысла в действиях фио на совершение административного правонарушения, предусмотренного частью 2 статьи 12.2 Кодекса Российской Федерации об административных правонарушениях, не представляется возможным.</w:t>
      </w:r>
    </w:p>
    <w:p w:rsidR="00A77B3E">
      <w:r>
        <w:t>Исходя из положений части 1 статьи 1.6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>В силу частей 1,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В силу положений п. 2 ч.1 ст. 24.5 КоАП РФ,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>
      <w:r>
        <w:t xml:space="preserve">В соответствии с ч. 1 ст. 29.9 КоАП РФ, по результатам рассмотрения дела об административном правонарушении выносится постановление о прекращении производства по делу об административном правонарушении, в случае наличия хотя бы одного из обстоятельств, предусмотренных ст. 24.5 КоАП РФ. </w:t>
      </w:r>
    </w:p>
    <w:p w:rsidR="00A77B3E">
      <w:r>
        <w:t>При вышеизложенных обстоятельствах мировой судья пришел к выводу, что производство по делу об административном правонарушении, предусмотренном ч. 2 ст. 12.2 Кодекса Российской Федерации об административных правонарушениях, в отношении фио подлежит прекращению, на основании п. 2 ч. 1 ст. 24.5 КоАП РФ.</w:t>
      </w:r>
    </w:p>
    <w:p w:rsidR="00A77B3E">
      <w:r>
        <w:t>На основании изложенного, руководствуясь ст.ст. 12.2 ч. 2,  29.9, 29.10 КоАП РФ, мировой судья,-</w:t>
      </w:r>
    </w:p>
    <w:p w:rsidR="00A77B3E"/>
    <w:p w:rsidR="00A77B3E">
      <w:r>
        <w:t xml:space="preserve">       ПОСТАНОВИЛ:</w:t>
      </w:r>
    </w:p>
    <w:p w:rsidR="00A77B3E"/>
    <w:p w:rsidR="00A77B3E">
      <w:r>
        <w:t>Производство по делу об административном правонарушении в отношении фио, привлекаемого к административной ответственности за совершение правонарушения, предусмотренного ч. 2 ст. 12.2 КоАП РФ, на основании п. 2 ч. 1 ст. 24.5 КоАП РФ – прекратить, освободив его от административной ответственности ввиду отсутствия состава административного правонарушения.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/подпись/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