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5-91-507/2025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адрес,  гражданки Российской Федерации, паспортные данные, дата выдачи дата, заведующей Муниципального бюджетного дошкольного общеобразовательного наименование организации,  и проживающей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 xml:space="preserve">        Факт нарушения подтверждается квитанцией о приеме налоговой декларации (расчета) в электронном виде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 xml:space="preserve">В судебное заседание фио, извещенная надлежащим образом о времени и месте слушания дела, не явилась, об уважительности причин неявки не сообщила, заявлений либо ходатайств не поступало.  </w:t>
      </w:r>
    </w:p>
    <w:p w:rsidR="00A77B3E">
      <w:r>
        <w:t xml:space="preserve">Суд, исследовав материалы дела, считает вину фио в совершении им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9108252960003670001 от дата; выпиской из ЕГРЮЛ; и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Согласно части 2 статьи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Пунктом 1 статьи 4.1.1 КоАП РФ предусмотрено, что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С учетом формулировки части 1 статьи 4.1.1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(административным органом) вне зависимости от того, заявлено ли лицом, привлекаемым к административной ответственности, соответствующее ходатайство.</w:t>
      </w:r>
    </w:p>
    <w:p w:rsidR="00A77B3E">
      <w:r>
        <w:t>Часть 1 статьи 15.6 КоАП РФ не входит в перечень административных правонарушений, перечисленных в части 2 статьи 4.1.1 КоАП РФ, при совершении которых административное наказание в виде административного штрафа не подлежит замене на предупреждение.</w:t>
      </w:r>
    </w:p>
    <w:p w:rsidR="00A77B3E">
      <w:r>
        <w:t xml:space="preserve">Согласно представленным материалам административного дела, фио ранее подвергалась к административной ответственности за нарушение законодательства о налога и сборах, мировым судьей судебного участка № 91 Феодосийского судебного района  (городской адрес) Республики, постановление № 5-91-218/2025 от дата по ст. 15.5 КоАП РФ. </w:t>
      </w:r>
    </w:p>
    <w:p w:rsidR="00A77B3E">
      <w:r>
        <w:t>Помимо прочих условий, установленных ст. 4.1.1 КоАП РФ для возможности замены административного штрафа на предупреждение, основополагающим условием для применения указанной нормы КоАП РФ является то обстоятельство, что административное правонарушение совершено впервые, то есть преференция, предусмотренная ст. 4.1.1 КоАП РФ, является исключительной.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 (п. 43 Обзора судебной практики Верховного Суда РФ N 4 (2018).</w:t>
      </w:r>
    </w:p>
    <w:p w:rsidR="00A77B3E">
      <w:r>
        <w:t>Таким образом, с учетом взаимосвязанных положений ч. 2 ст. 3.4 и ч. 1 ст. 4.1.1 Кодекса Российской Федерации об административных правонарушениях основания для применения в настоящем деле положений ч. 1 ст. 4.1.1 Кодекса Российской Федерации об административных правонарушениях и назначении наказания в виде предупреждения отсутствуют, поскольку установлено, что ранее фио привлекалась к административной ответственности, то есть совершила правонарушение не впервые.</w:t>
      </w:r>
    </w:p>
    <w:p w:rsidR="00A77B3E">
      <w:r>
        <w:t>Каких-либо исключительных обстоятельств, позволяющих признать правонарушение малозначительным, не установлено.</w:t>
      </w:r>
    </w:p>
    <w:p w:rsidR="00A77B3E">
      <w:r>
        <w:t>Учитывая характер совершенного правонарушения, личность лица, привлекаемого к административной ответственности, отсутствие обстоятельств  отягчающих и смягчающих административную ответственность, и считаю возможным назначить  административное наказание, предусмотренное санкцией ч. 1 ст. 15.6 КоАП РФ, в виде административного штрафа, оснований для применения положений ст. 4.1.1 КоАП РФ, суд не установил.</w:t>
      </w:r>
    </w:p>
    <w:p w:rsidR="00A77B3E">
      <w:r>
        <w:t>На основании изложенного, руководствуясь ст. ст. 3.4,  15.6 ч. 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 фио, признать виновным  в совершении административного правонарушения, предусмотренного ч. 1  ст. 15.6  Кодекса РФ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03100643350000017500, Лицевой счет  телефон в УФК по  адрес, Код Сводного реестра телефон, ОКТМО телефон,  КБК телефон телефон, УИН 0410760300915005072515151 .</w:t>
      </w:r>
    </w:p>
    <w:p w:rsidR="00A77B3E">
      <w:r>
        <w:t xml:space="preserve">           В соответствии с ч.1 ст. 32.2 КоАП РФ - административный штраф должен быть уплачен лицом, привлеченным к административной ответственности не позднее 60 (шестидесяти) дней со дня вступления постановления о наложении штрафа в законную силу.</w:t>
      </w:r>
    </w:p>
    <w:p w:rsidR="00A77B3E">
      <w:r>
        <w:t>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штрафа, либо административный арест на срок до пятнадцати суток, либо обязательные работы на срок до 50 часов.</w:t>
      </w:r>
    </w:p>
    <w:p w:rsidR="00A77B3E">
      <w:r>
        <w:t>Документ, свидетельствующий об уплате штрафа, предоставить в судебный участок № 91 по адресу: адрес.</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