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5-91-535/2025</w:t>
      </w:r>
    </w:p>
    <w:p w:rsidR="00A77B3E"/>
    <w:p w:rsidR="00A77B3E">
      <w:r>
        <w:t>ПОСТАНОВЛЕНИЕ</w:t>
      </w:r>
    </w:p>
    <w:p w:rsidR="00A77B3E">
      <w:r>
        <w:t xml:space="preserve"> 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(городской адрес) адрес фио,   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фио, паспортные данныеадрес, гражданки Российской Федерации, паспортные данные, дата выдачи дата, работающей в должности председателя МОО «ПРИМОРСКИЙ ЖЕНСОВЕТ» юридический адрес: адрес, адрес,   зарегистрированной по адресу: адрес, </w:t>
      </w:r>
    </w:p>
    <w:p w:rsidR="00A77B3E">
      <w:r>
        <w:t xml:space="preserve">          привлекаемой к административной ответственности по ст. 15.5 Кодекса Российской Федерации об административных правонарушениях, -</w:t>
        <w:tab/>
        <w:t xml:space="preserve"> 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>дата в время, фио, являясь должностным лицом, работая в должности  председателя МОО «ПРИМОРСКИЙ ЖЕНСОВЕТ» юридический адрес: адрес, адрес,   не обеспечила  своевременное представление сведений в налоговый орган, в срок, предусмотренный  п.п. 1 п. 1. ст. 346.23  НК РФ, срок налоговой декларации по упрощенной системе налогообложения за 2024 календарный год, представлены дата с нарушением срока.</w:t>
      </w:r>
    </w:p>
    <w:p w:rsidR="00A77B3E">
      <w:r>
        <w:t>В соответствии с п.п. 1 п. 1 ст. 346.23 Налогового кодекса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1)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Факт нарушения подтверждается квитанцией о приеме налоговой декларации (расчета) в электронном виде от дата.</w:t>
      </w:r>
    </w:p>
    <w:p w:rsidR="00A77B3E">
      <w:r>
        <w:t xml:space="preserve">Указанными действиями нарушен срок предоставления налоговой декларации (расчета)  в налоговый орган по месту учета.  </w:t>
      </w:r>
    </w:p>
    <w:p w:rsidR="00A77B3E">
      <w:r>
        <w:t>В судебное заседание фио не явилась, извещена надлежаще о времени и мести слушания дела, об уважительности причин неявки не сообщила, заявлений либо ходатайств не представлено.</w:t>
      </w:r>
    </w:p>
    <w:p w:rsidR="00A77B3E">
      <w:r>
        <w:t>Исследовав материалы дела, суд пришел к следующим выводам.</w:t>
      </w:r>
    </w:p>
    <w:p w:rsidR="00A77B3E">
      <w:r>
        <w:t xml:space="preserve">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>Факт совершения фио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91082529600089100002 от дата; выпиской из ЕГРЮЛ о включении в указанный Реестр юридического лица, квитанцией  о приеме налоговой декларации (расчета)  в электронном виде  от дата, и иными материалами дела.</w:t>
      </w:r>
    </w:p>
    <w:p w:rsidR="00A77B3E">
      <w:r>
        <w:t>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 xml:space="preserve">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       </w:t>
      </w:r>
    </w:p>
    <w:p w:rsidR="00A77B3E">
      <w:r>
        <w:t>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 смягчающих административную ответственность,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директора МОО «ПРИМОРСКИЙ ЖЕНСОВЕТ» - фио виновной в совершении административного правонарушения, предусмотренного  ст. 15.5 Кодекса РФ об административных правонарушениях, и назначить ей  наказание в виде предупреждения. </w:t>
      </w:r>
    </w:p>
    <w:p w:rsidR="00A77B3E">
      <w:r>
        <w:t>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 </w:t>
      </w:r>
    </w:p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