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5-91-536/2025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гражданина Российской Федерации, паспортные данные, дата выдачи дата, зарегистрированного по адресу: адрес, </w:t>
      </w:r>
    </w:p>
    <w:p w:rsidR="00A77B3E">
      <w:r>
        <w:t>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жительства: адресдата время, т.е. 60-дневный срок с момента вступления в законную силу постановления  № 0125174024401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ч. 2.1  ст. 10.9 ЗГМ № 45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судебное заседание фио не явился, извещен надлежаще о времени и месте слушания дела, об уважительности причин неявки не сообщил, заявлений либо ходатайств не поступало.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в  его совершении подтверждается:   </w:t>
      </w:r>
    </w:p>
    <w:p w:rsidR="00A77B3E">
      <w:r>
        <w:t xml:space="preserve">- постановлением № 0125174024401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ч. 2.1  ст. 10.9 ЗГМ № 45  в отношении фио, </w:t>
      </w:r>
    </w:p>
    <w:p w:rsidR="00A77B3E">
      <w:r>
        <w:t>- протоколом об административном правонарушении № ССС0509574 от дата, в  отношении фио,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обстоятельства, отягчающие и смягчающие административную ответственность не установлено,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0410760300915005362520141.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