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5</w:t>
      </w:r>
    </w:p>
    <w:p w:rsidR="00A77B3E"/>
    <w:p w:rsidR="00A77B3E"/>
    <w:p w:rsidR="00A77B3E">
      <w:r>
        <w:t xml:space="preserve">УИД   91МS0091-телефон-телефон              </w:t>
      </w:r>
    </w:p>
    <w:p w:rsidR="00A77B3E">
      <w:r>
        <w:t xml:space="preserve"> Дело № 5-91-542/2025  </w:t>
      </w:r>
    </w:p>
    <w:p w:rsidR="00A77B3E">
      <w:r>
        <w:t xml:space="preserve">        П О С Т А Н О В Л Е Н И Е</w:t>
      </w:r>
    </w:p>
    <w:p w:rsidR="00A77B3E">
      <w:r>
        <w:t xml:space="preserve">  </w:t>
      </w:r>
    </w:p>
    <w:p w:rsidR="00A77B3E">
      <w:r>
        <w:t xml:space="preserve">           дата </w:t>
        <w:tab/>
        <w:tab/>
        <w:t xml:space="preserve">                                                             адрес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</w:t>
      </w:r>
    </w:p>
    <w:p w:rsidR="00A77B3E">
      <w:r>
        <w:t xml:space="preserve">           рассмотрев в открытом судебном заседании дело об административном правонарушении о привлечении к административной ответственности должностного лица: Индивидуального предпринимателя Зубалова фио, паспортные данные, гражданин Российской Федерации, паспортные данные, выдан отделом по вопросам миграции Отдела полиции № 8 Управления МВД России по адрес, дата выдачи дата, код подразделения телефон, зарегистрированный и проживающий по адресу: адрес, работающий Индивидуальным предпринимателем, юридический адрес: адрес,</w:t>
      </w:r>
    </w:p>
    <w:p w:rsidR="00A77B3E">
      <w:r>
        <w:t xml:space="preserve">в совершении правонарушения, предусмотренного ч. 1 ст.  20.35 КоАП РФ, 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 Инспектором группы комплексной защиты объектов ОВО по г/о Феодосия - филиал ФГКУ «УВО ВНГ России по адрес» майором полиции фио проведен анализ состояния антитеррористической защищенности торговых объектов (территорий), расположенных на территории муниципального образования адрес Крым в части реализации требований к антитеррористической защищенности об на территории адрес и подлежащих категорированию в интересах                                        их антитеррористической защиты .</w:t>
      </w:r>
    </w:p>
    <w:p w:rsidR="00A77B3E">
      <w:r>
        <w:tab/>
        <w:t>В соответствии с пунктом п.5 Постановления Правительства РФ от дата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 Перечень торговых объектов (территорий), расположенных в пределах территории субъекта Российской Федерации и подлежащих категорированию  в интересах их антитеррористической защиты, а также критерии включения (исключения) торговых объектов (территорий) в указанный перечень определяются органом исполнительной власти субъекта Российской Федерации, уполномоченным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(далее - уполномоченный орган субъекта Российской Федерации), по согласованию с территориальным органом безопасности, территориальным органом Федеральной службы войск национальной гвардии Российской Федерации,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A77B3E">
      <w:r>
        <w:t xml:space="preserve">           Установлено, что в соответствии с требованиями к антитеррористической защищенности торговых объектов (территорий), утвержденными Постановлением Правительства Российской Федерации от дата № 1273, торговый объект  магазины, расположенные по адресу: адрес   включен  в Перечень торговых объектов. </w:t>
      </w:r>
    </w:p>
    <w:p w:rsidR="00A77B3E">
      <w:r>
        <w:tab/>
        <w:t>На основании пункта 10 Постановления в целях установления дифференцированных требований к обеспечению антитеррористической защищенности торговых объектов (территорий) с учетом возможных последствий совершения на них террористического акта осуществляется категорирование торговых объектов (территорий).</w:t>
      </w:r>
    </w:p>
    <w:p w:rsidR="00A77B3E">
      <w:r>
        <w:tab/>
        <w:t>Согласно пункту 14 Постановления для проведения категорирования торгового объекта (территории) решением правообладателя торгового объекта (территории) создается комиссия по обследованию и категорированию торгового объекта (территории) (далее - комиссия) в течение 1 месяца со дня получения уведомления о включении этого торгового объекта (территории) в перечень, предусмотренный пунктом 5 настоящих требований. Срок работы комиссии составляет 30 рабочих дней.</w:t>
      </w:r>
    </w:p>
    <w:p w:rsidR="00A77B3E">
      <w:r>
        <w:tab/>
        <w:t>В соответствии с пунктом 17 Постановления в ходе своей работы комиссия:</w:t>
      </w:r>
    </w:p>
    <w:p w:rsidR="00A77B3E">
      <w:r>
        <w:tab/>
        <w:t>а) осуществляет сбор и анализ исходных данных о торговом объекте (территории);</w:t>
      </w:r>
    </w:p>
    <w:p w:rsidR="00A77B3E">
      <w:r>
        <w:tab/>
        <w:t>б) изучает конструктивные и технические характеристики торгового объекта (территории), организацию его функционирования, действующие меры по обеспечению безопасного функционирования торгового объекта (территории);</w:t>
      </w:r>
    </w:p>
    <w:p w:rsidR="00A77B3E">
      <w:r>
        <w:tab/>
        <w:t>в) определяет возможные последствия совершения террористического акта;</w:t>
      </w:r>
    </w:p>
    <w:p w:rsidR="00A77B3E">
      <w:r>
        <w:t>(пп. «в» в ред. Постановления Правительства РФ от дата № 289)</w:t>
      </w:r>
    </w:p>
    <w:p w:rsidR="00A77B3E">
      <w:r>
        <w:tab/>
        <w:t>г) выявляет потенциально опасные участки торгового объекта (территории)   и (или) его критические элементы;</w:t>
      </w:r>
    </w:p>
    <w:p w:rsidR="00A77B3E">
      <w:r>
        <w:tab/>
        <w:t>д) определяет категорию торгового объекта (территории) или подтверждает (изменяет) ранее присвоенную категорию либо рекомендует исключить торговый объект (территорию) из перечня, предусмотренного пунктом 5 настоящих требований, при отсутствии у торгового объекта (территории) признаков, позволяющих его отнести к определенной категории;</w:t>
      </w:r>
    </w:p>
    <w:p w:rsidR="00A77B3E">
      <w:r>
        <w:tab/>
        <w:t>е) проводит обследование торгового объекта (территории) на предмет состояния его антитеррористической защищенности;</w:t>
      </w:r>
    </w:p>
    <w:p w:rsidR="00A77B3E">
      <w:r>
        <w:tab/>
        <w:t xml:space="preserve">ж) определяет с учетом категории торгового объекта (территории) и оценки состояния его антитеррористической защищенности необходимые мероприятия по обеспечению антитеррористической защищенности торгового объекта (территории),             а также сроки осуществления указанных мероприятий с учетом объема планируемых работ, прогнозного объема расходов на выполнение соответствующих мероприятий и источников финансирования. </w:t>
      </w:r>
    </w:p>
    <w:p w:rsidR="00A77B3E">
      <w:r>
        <w:tab/>
        <w:t>Согласно пункту 18 Постановления результаты работы комиссии оформляются актом обследования и категорирования торгового объекта (территории), который составляется в произвольной форме и содержит сведения, подтверждающие принятие комиссией решения о присвоении торговому объекту (территории) соответствующей категории, выводы об эффективности существующей антитеррористической защищенности торгового объекта (территории), а также рекомендации и перечень мер по приведению его антитеррористической защищенности в соответствие с настоящими требованиями.</w:t>
      </w:r>
    </w:p>
    <w:p w:rsidR="00A77B3E">
      <w:r>
        <w:tab/>
        <w:t>Акт обследования и категорирования торгового объекта (территории) составляется в 2 экземплярах, подписывается всеми членами комиссии и является неотъемлемой частью паспорта безопасности.</w:t>
      </w:r>
    </w:p>
    <w:p w:rsidR="00A77B3E">
      <w:r>
        <w:t xml:space="preserve">           В соответствии с пунктом 21 Постановления на каждый торговый объект (территорию) в течение 30 дней после проведения его обследования и категорирования на основании акта обследования и категорирования торгового объекта (территории) разрабатывается паспорт безопасности, представляющий собой информационно -справочный документ постоянного действия, отражающий состояние антитеррористической защищенности торгового объекта (территории) и содержащий перечень необходимых мероприятий по предупреждению (пресечению) террористических актов на торговом объекте (территории).</w:t>
      </w:r>
    </w:p>
    <w:p w:rsidR="00A77B3E">
      <w:r>
        <w:tab/>
        <w:t>Паспорт безопасности составляется руководителем объекта на основании акта обследования и категорирования торгового объекта (территории) с учетом данных, предоставляемых членами комиссии в соответствии с их компетенцией, и утверждается правообладателем торгового объекта (территории) либо уполномоченным им должностным лицом.</w:t>
      </w:r>
    </w:p>
    <w:p w:rsidR="00A77B3E">
      <w:r>
        <w:tab/>
        <w:t xml:space="preserve">Паспорт безопасности в течение 30 дней со дня его составления подлежит согласованию с руководителями территориального органа безопасности,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 торгового объекта (территории) или уполномоченными ими должностными лицами. </w:t>
      </w:r>
    </w:p>
    <w:p w:rsidR="00A77B3E">
      <w:r>
        <w:tab/>
        <w:t>дата за исх. № 081658/32 Министерством промышленности и торговли адрес в адрес наименование организации направлено заказное письмо  с уведомлением о включении в перечень торговых объектов, подлежащих категорированию в интересах их антитеррористической защищенности: Торгового объекта магазины, расположенные по адресу: адрес (ШПИ - 29503406015111, письмо получено адресатом дата).</w:t>
      </w:r>
    </w:p>
    <w:p w:rsidR="00A77B3E">
      <w:r>
        <w:tab/>
        <w:t xml:space="preserve">По состоянию на дата в адрес ОВО по г/о Феодосия-филиала ФГКУ «УВО ВНГ России по адрес» письмо о выделении сотрудника для участия в обследовании            и категорировании торгового объекта (территории) в установленном порядке не поступало. </w:t>
      </w:r>
    </w:p>
    <w:p w:rsidR="00A77B3E">
      <w:r>
        <w:tab/>
        <w:t xml:space="preserve">Таким образом, в соответствии с: п. 14 Требований — срок создания комиссии по обследованию и категорированию объектов истек дата (комиссия создается в течении 1 месяца со дня получения соответствующего уведомления о включении в Перечень; уведомление вручено фио дата). </w:t>
      </w:r>
    </w:p>
    <w:p w:rsidR="00A77B3E">
      <w:r>
        <w:t xml:space="preserve">Однако, должностными лицом фио в нарушение: п. 14 Требований — комиссия по обследованию и категорированию торгового объекта  в установленный законом срок не создана. </w:t>
      </w:r>
    </w:p>
    <w:p w:rsidR="00A77B3E">
      <w:r>
        <w:t xml:space="preserve">Ввиду вышеизложенного ОВО по г/о Феодосия - филиала ФГКУ «УВО ВНГ России по адрес» подготовлено требование о явке для рассмотрения вопроса о составлении протокола об административном правонарушении по части  1 статьи 20.35 КоАП РФ (исх. № 468/2-790 от дата, которое направлено по адресу регистрации фио (ШПИ-29810013125707, письмо возвращено из-за истечения срока хранения — дата). </w:t>
      </w:r>
    </w:p>
    <w:p w:rsidR="00A77B3E">
      <w:r>
        <w:t xml:space="preserve">дата в время по требованию о явке (исх. № 468/2-790        от дата) по адресу: адрес, каб. 4, в ОВО  по г/о Феодосия - филиала ФГКУ «УВО ВНГ России по адрес» (паспортные данные, выдан: телефон Отделом по вопросам миграции отдела полиции № 8 Управления МВД России по Ростову-на-Дону от дата, данные внесены с письма, предоставленного ОВМ ОМВД России  по адрес (исх. № 53/21-34583 от дата) гр. Зубалов фио для составления протокола об административном правонарушении не прибыл, в связи с чем протокол об административном правонарушении составлен в его отсутствие. </w:t>
      </w:r>
    </w:p>
    <w:p w:rsidR="00A77B3E">
      <w:r>
        <w:t>В соответствии со статьей 1 Федерального закона от дата № 35-ФЗ                                      «О противодействии терроризму»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 w:rsidR="00A77B3E">
      <w:r>
        <w:t>Согласно пункту 4 части 2 статьи 5 Федерального закона от дата  № 35-ФЗ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A77B3E">
      <w:r>
        <w:t>В соответствии с частью 3.1 статьи 5 Федерального закона от дата № 35-ФЗ юридические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</w:t>
      </w:r>
    </w:p>
    <w:p w:rsidR="00A77B3E">
      <w:r>
        <w:t>Требования к антитеррористической защищенности торговых объектов (территорий)  утверждены постановлением Правительства РФ от дата № 1273 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p w:rsidR="00A77B3E">
      <w:r>
        <w:t>В соответствии с пунктом 4 ответственность за обеспечение антитеррористической защищенности торговых объектов (территорий) возлагается на юридических и физических лиц, владеющих на праве собственности, хозяйственного ведения или оперативного управления земельными участками, зданиями, строениями, сооружениями и помещениями, используемыми для размещения торговых объектов (территорий), или использующих земельные участки, здания, строения, сооружения    и помещения для размещения торговых объектов (территорий) на ином законном основании (далее - правообладатели торговых объектов (территорий), а также  на должностных лиц, осуществляющих непосредственное руководство деятельностью работников торговых объектов (территорий) (далее - руководитель объекта).</w:t>
      </w:r>
    </w:p>
    <w:p w:rsidR="00A77B3E">
      <w:r>
        <w:t xml:space="preserve">Таким образом, в нарушение норм федерального законодательства                                           о противодействии терроризму необходимые меры к соблюдению установленного                       законодательством порядка антитеррористической защищенности должностным лицом — Зубаловым фио не приняты. Выявленное нарушение свидетельствует об игнорировании ответственным должностными лицом торгового объекта требований законодательства о противодействии терроризму, что влечет угрозу жизни и здоровья граждан, а также имуществу всех форм собственности. </w:t>
      </w:r>
    </w:p>
    <w:p w:rsidR="00A77B3E">
      <w:r>
        <w:t>Данные обстоятельства указывают на совершение должностным лицом —                       Зубаловым фио административного правонарушения, предусмотренного частью 1 статьи 20.35 КоАП РФ, которое выражается в его бездействии в виде неисполнения части 3.1. статьи 5 Федерального закона от дата № 35-ФЗ, п. 14 Требований  к антитеррористической защищенности торговых  объектов (территорий), а именно: необеспечение антитеррористической защищенности объекта, выразившееся в нарушении месячного срока создания комиссии  по обследованию и категорированию торгового объекта (территории) со дня получения уведомления о включении торгового объекта (территории) в перечень, предусмотренный п. 5 Требований.</w:t>
      </w:r>
    </w:p>
    <w:p w:rsidR="00A77B3E">
      <w:r>
        <w:t xml:space="preserve">В соответствии с частью 1 статьи 4.5 КоАП РФ срок давности привлечения                  к административной ответственности за совершение административного правонарушения, связанного с нарушением законодательства Российской Федерации           о противодействию терроризму, в том числе предусмотренного статьей 20.35 КоАП РФ, составляет шесть лет. </w:t>
      </w:r>
    </w:p>
    <w:p w:rsidR="00A77B3E">
      <w:r>
        <w:t>В соответствии с частями 1, 3 статьи 4.8. КоАП РФ от дата № 195-ФЗ  временем и датой совершения административного правонарушения является:  п. 14 Требований — время часов дата, срок давности привлечения  к административной ответственности не истек.</w:t>
      </w:r>
    </w:p>
    <w:p w:rsidR="00A77B3E">
      <w:r>
        <w:tab/>
        <w:t>Место совершения правонарушения: адрес,                                     адрес.</w:t>
      </w:r>
    </w:p>
    <w:p w:rsidR="00A77B3E">
      <w:r>
        <w:t xml:space="preserve">            В судебное заседание должностное лицо – наименование организации, извещенный надлежащим образом о времени и месте слушания, не явился, об уважительности причин неявки не сообщил, заявлений или возражений не поступало, отводов суду не заявлено.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 xml:space="preserve">              Наличие события административного правонарушения, предусмотренного  ст. 20.35 ч. 1  КоАП РФ и виновность должностного лица фио в его совершении подтверждается следующими представленными по делу доказательствами: протоколом об АП 91ОВО телефон № 000152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       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            </w:t>
      </w:r>
    </w:p>
    <w:p w:rsidR="00A77B3E">
      <w:r>
        <w:t xml:space="preserve">          Таким образом, суд квалифицирует действия  должностного лица - Индивидуального предпринимателя Зубалова фио, по ч. 1 ст. 20.35 КоАП РФ.</w:t>
      </w:r>
    </w:p>
    <w:p w:rsidR="00A77B3E">
      <w:r>
        <w:t xml:space="preserve">         При назначении наказания суд учитывает характер совершенного правонарушения, личность лица, в отношении которого ведется производство по делу,   отсутствие отягчающих и смягчающих административную ответственность  обстоятельств, и считает возможным назначить административное наказание в виде административного штрафа, в пределах санкции ч. 1 ст. 20.35 КоАП РФ. </w:t>
      </w:r>
    </w:p>
    <w:p w:rsidR="00A77B3E">
      <w:r>
        <w:t xml:space="preserve">           С учетом взаимосвязанных положений части 2 статьи 3.4 и части 1 статьи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части 2 статьи 3.4 названного Кодекса.</w:t>
      </w:r>
    </w:p>
    <w:p w:rsidR="00A77B3E">
      <w:r>
        <w:t xml:space="preserve">        Однако оснований для применения положений ст. 4.1.1 КоАП РФ суд не установил.   </w:t>
      </w:r>
    </w:p>
    <w:p w:rsidR="00A77B3E">
      <w:r>
        <w:t>Руководствуясь ст.ст. ч. 1 ст. 20.35,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Индивидуального предпринимателя Зубалова фио, признать виновным в совершении правонарушения, предусмотренного ч. 1 ст. 20.35   КоАП РФ, и назначить ему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КБК телефон телефон, УИН 0410760300915005442520112. </w:t>
      </w:r>
    </w:p>
    <w:p w:rsidR="00A77B3E">
      <w:r>
        <w:t xml:space="preserve">         Разъяснить фио,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 участок № 91 Феодосийского судебного района (городской адрес) адрес.</w:t>
      </w:r>
    </w:p>
    <w:p w:rsidR="00A77B3E">
      <w:r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ab/>
        <w:t xml:space="preserve">              </w:t>
        <w:tab/>
        <w:t xml:space="preserve">        /подпись/                                           фио</w:t>
      </w:r>
    </w:p>
    <w:p w:rsidR="00A77B3E">
      <w:r>
        <w:tab/>
      </w:r>
    </w:p>
    <w:p w:rsidR="00A77B3E"/>
    <w:p w:rsidR="00A77B3E">
      <w:r>
        <w:t xml:space="preserve">          Копия верна: </w:t>
      </w:r>
    </w:p>
    <w:p w:rsidR="00A77B3E">
      <w:r>
        <w:t xml:space="preserve">         мировой судья                         фио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