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5-91-578/2025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выдан Федеральной миграционной службой России, дата выдачи дата,  код подразделения телефон, зарегистрированного и проживающего по адресу: адрес, адрес, </w:t>
      </w:r>
    </w:p>
    <w:p w:rsidR="00A77B3E">
      <w:r>
        <w:t xml:space="preserve">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 находясь по месту жительства: адрес, адресдата время, т.е. 60-дневный срок с момента вступления в законную силу постановления  № 3624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</w:t>
      </w:r>
    </w:p>
    <w:p w:rsidR="00A77B3E">
      <w:r>
        <w:t xml:space="preserve">         - постановлением № 3624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01 № 421699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отягчающие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0410760300915005782520172.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