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5-91-581/2025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выдан Федеральной миграционной службой России, дата выдачи дата,  код подразделения телефон, зарегистрированного и проживающего по адресу: адрес, адрес, </w:t>
      </w:r>
    </w:p>
    <w:p w:rsidR="00A77B3E">
      <w:r>
        <w:t xml:space="preserve">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адрес, адресдата время, т.е. 60-дневный срок с момента вступления в законную силу постановления  № 3064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3064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421718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0410760300915005812520133.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