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5-92-35/2017</w:t>
      </w:r>
    </w:p>
    <w:p w:rsidR="00A77B3E"/>
    <w:p w:rsidR="00A77B3E">
      <w:r>
        <w:t xml:space="preserve">  П О С Т А Н О В Л Е Н И Е</w:t>
      </w:r>
    </w:p>
    <w:p w:rsidR="00A77B3E"/>
    <w:p w:rsidR="00A77B3E">
      <w:r>
        <w:t>13 февраля 2017 года                                        п. Черноморское, Республика Крым</w:t>
      </w:r>
    </w:p>
    <w:p w:rsidR="00A77B3E"/>
    <w:p w:rsidR="00A77B3E"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ч.3 ст.19.24 КоАП РФ в отношении Сытника Александра Николаевича, ПАСПОРТНЫЕ ДАННЫЕ, работающего по найму, холостого, зарегистрированного и проживающего по адресу: АДРЕС, АДРЕС</w:t>
      </w:r>
    </w:p>
    <w:p w:rsidR="00A77B3E"/>
    <w:p w:rsidR="00A77B3E">
      <w:r>
        <w:t xml:space="preserve">  У С Т А Н О В И Л:</w:t>
      </w:r>
    </w:p>
    <w:p w:rsidR="00A77B3E"/>
    <w:p w:rsidR="00A77B3E">
      <w:r>
        <w:t>В соответствии с составленным в отношении Сытника А.Н. протоколом об административном правонарушении по ч.3 ст.19.24 КоАП РФ, последний, являясь лицом, в отношении которого установлен административный надзор, совершил повторное в течение одного года, несоблюдение   административных ограничения или ограничений, установленных ему судом в соответствии с федеральным законом.</w:t>
      </w:r>
    </w:p>
    <w:p w:rsidR="00A77B3E">
      <w:r>
        <w:t xml:space="preserve"> Изучив протокол об административном правонарушении и иные доказательства, основываясь на всестороннем, полном и объективном исследовании всех обстоятельств дела в их совокупности, мировой судья приходит к следующему.</w:t>
      </w:r>
    </w:p>
    <w:p w:rsidR="00A77B3E">
      <w: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признается административным правонарушением, предусмотренным ч. 1 ст. 19.24 КоАП РФ. </w:t>
      </w:r>
    </w:p>
    <w:p w:rsidR="00A77B3E">
      <w:r>
        <w:t xml:space="preserve"> Состав административного правонарушения, предусмотренного ч.3  ст.19.24  КоАП РФ  предусматривает  повторное в 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 </w:t>
      </w:r>
    </w:p>
    <w:p w:rsidR="00A77B3E">
      <w:r>
        <w:t xml:space="preserve"> Согласно ст.2.1 КоАП РФ административным правонарушением признается  противоправное, виновное действие  (бездействие)  физического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ст.1.5 КоАП РФ, лицо подлежит административной ответственности только за те административные правонарушения, в которых установлена его вина.</w:t>
      </w:r>
    </w:p>
    <w:p w:rsidR="00A77B3E">
      <w:r>
        <w:t>Как усматривается из материалов дела, Решением Черноморского районного суда Республики Крым от ДАТА в отношении Сытник А.Н. установлен административный надзор сроком на 1 (один) год. Указанное решение, согласно копии, которая находится в материалах дела, вступило в законную силу ДАТА.</w:t>
      </w:r>
    </w:p>
    <w:p w:rsidR="00A77B3E">
      <w:r>
        <w:t>ДАТА Сытник А.Н. был привлечен к административной ответственности по ч.3 ст.19.24 КоАП РФ.</w:t>
      </w:r>
    </w:p>
    <w:p w:rsidR="00A77B3E">
      <w:r>
        <w:t>ДАТА ст. инспектором АН ФИО составлен Акт о посещении поднадзорного лица по месту жительства или пребывания, в котором указано, что на момент проверки, Сытник А.Н. не находился дома.</w:t>
      </w:r>
    </w:p>
    <w:p w:rsidR="00A77B3E">
      <w:r>
        <w:t>ДАТА в отношении Сытник А.Н. составлен протокол об административном правонарушении по ч.3 ст.19.24 КоАП, которое выразилось в нарушении ограничений, установленных ему решением Черноморского районного суда от ДАТА.</w:t>
      </w:r>
    </w:p>
    <w:p w:rsidR="00A77B3E">
      <w:r>
        <w:t>В соответствии с ч.3 ст.1.5 КоАП РФ,  бремя доказывания наличия законного основания для привлечения лица, в отношении которого ведется производство по делу об административном правонарушении, к административной ответственности лежит на государственном органе, возбудившим дело об административном правонарушении.</w:t>
      </w:r>
    </w:p>
    <w:p w:rsidR="00A77B3E">
      <w:r>
        <w:t xml:space="preserve">         В соответствии с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 xml:space="preserve">       </w:t>
        <w:tab/>
        <w:t>Согласно решению Черноморского районного суда от ДАТА, в отношении Сытника А.Н. установлен административный надзор сроком на 1 (один) год. Установленный срок административного надзора на момент составления протокола об административном правонарушении истек.</w:t>
      </w:r>
    </w:p>
    <w:p w:rsidR="00A77B3E">
      <w:r>
        <w:t xml:space="preserve">        </w:t>
        <w:tab/>
        <w:t>В материалах дела отсутствуют какие-либо другие сведения о продлении либо установлении в отношении Сытника А.Н. административного надзора.</w:t>
      </w:r>
    </w:p>
    <w:p w:rsidR="00A77B3E">
      <w:r>
        <w:t xml:space="preserve">       </w:t>
        <w:tab/>
        <w:t>При таких обстоятельствах у суда возникли неустранимые сомнения в виновности лица, привлекаемого к административной ответственности.</w:t>
      </w:r>
    </w:p>
    <w:p w:rsidR="00A77B3E">
      <w:r>
        <w:t xml:space="preserve">        </w:t>
        <w:tab/>
        <w:t>В соответствии со ст. 1.5 ч. 4 Кодекса РФ об административных правонарушениях,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 xml:space="preserve">      </w:t>
        <w:tab/>
        <w:t>Таким образом, судом не установлено в действиях Сытника А.Н. состава административного правонарушения, предусмотренного ч.3 ст. 19.24 Кодекса РФ об административных правонарушениях,  в связи с чем, в соответствии со ст. 24.5 ч. 2 Кодекса РФ об административных правонарушениях, производство по делу об административном правонарушении подлежит  прекращению  в  связи  с  отсутствием  состава  административного правонарушения.</w:t>
      </w:r>
    </w:p>
    <w:p w:rsidR="00A77B3E">
      <w:r>
        <w:t>Согласно ст. 24.5 Кодекса РФ об административных правонарушениях производство  по  делу  об административном правонарушении не может быть начато, а начатое производство подлежит  прекращению  при  отсутствии  состава административного правонарушения.</w:t>
      </w:r>
    </w:p>
    <w:p w:rsidR="00A77B3E">
      <w:r>
        <w:t>В соответствии с ч. 2 ст. 29.9 Кодекса РФ об административных правонарушениях, при наличии обстоятельств, предусмотренных ст. 24.5 Кодекса,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       Руководствуясь  п.2 ч.1 ст.24.5, ст. 29.9  и  29.10 Кодекса РФ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 Производство по делу об административном правонарушении, предусмотренном ч.3 ст. 19.24  Кодекса Российской Федерации об административных правонарушениях в отношении Сытника Александра Николаевича прекратить в связи с отсутствием состава правонарушения. </w:t>
      </w:r>
    </w:p>
    <w:p w:rsidR="00A77B3E">
      <w:r>
        <w:t xml:space="preserve">        Копии постановления направить должностному лицу, составившему протокол об административном правонарушении, и вручить лицу, в отношении которого оно вынесено. </w:t>
      </w:r>
    </w:p>
    <w:p w:rsidR="00A77B3E">
      <w:r>
        <w:t xml:space="preserve">        Постановление может быть обжаловано в Черноморский районныйсуд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>
      <w:r>
        <w:tab/>
        <w:t xml:space="preserve">Мировой судья </w:t>
        <w:tab/>
        <w:tab/>
        <w:t>подпись</w:t>
        <w:tab/>
        <w:tab/>
        <w:t>О.В. Байбарза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