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95834">
      <w:pPr>
        <w:ind w:firstLine="709"/>
        <w:jc w:val="right"/>
      </w:pPr>
      <w:r>
        <w:t xml:space="preserve">        Дело №5-92-303/2025</w:t>
      </w:r>
    </w:p>
    <w:p w:rsidR="00A77B3E" w:rsidP="00D95834">
      <w:pPr>
        <w:ind w:firstLine="709"/>
        <w:jc w:val="right"/>
      </w:pPr>
      <w:r>
        <w:t xml:space="preserve">УИД: </w:t>
      </w:r>
      <w:r w:rsidRPr="00D95834">
        <w:t>91RS0023-01-2025-000977-25</w:t>
      </w:r>
    </w:p>
    <w:p w:rsidR="00A77B3E" w:rsidP="00D95834">
      <w:pPr>
        <w:ind w:firstLine="709"/>
        <w:jc w:val="both"/>
      </w:pPr>
    </w:p>
    <w:p w:rsidR="00A77B3E" w:rsidP="00D95834">
      <w:pPr>
        <w:ind w:firstLine="709"/>
        <w:jc w:val="both"/>
      </w:pPr>
      <w:r>
        <w:t xml:space="preserve">                                           П О С Т А Н О В Л Е Н И Е</w:t>
      </w:r>
    </w:p>
    <w:p w:rsidR="00D95834" w:rsidP="00D95834">
      <w:pPr>
        <w:ind w:firstLine="709"/>
        <w:jc w:val="both"/>
      </w:pPr>
    </w:p>
    <w:p w:rsidR="00A77B3E" w:rsidP="00D95834">
      <w:pPr>
        <w:jc w:val="both"/>
      </w:pPr>
      <w:r>
        <w:t xml:space="preserve">18 ноября 2025 года                                                         </w:t>
      </w:r>
      <w:r>
        <w:t xml:space="preserve">Республика Крым, Черноморский район, </w:t>
      </w:r>
    </w:p>
    <w:p w:rsidR="00A77B3E" w:rsidP="00D95834">
      <w:pPr>
        <w:ind w:firstLine="709"/>
        <w:jc w:val="right"/>
      </w:pPr>
      <w:r>
        <w:t xml:space="preserve">пгт. Черноморское, ул. </w:t>
      </w:r>
      <w:r>
        <w:t>Почтовая, д.82</w:t>
      </w:r>
    </w:p>
    <w:p w:rsidR="00A77B3E" w:rsidP="00D95834">
      <w:pPr>
        <w:ind w:firstLine="709"/>
        <w:jc w:val="both"/>
      </w:pPr>
    </w:p>
    <w:p w:rsidR="00A77B3E" w:rsidP="00D95834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Байбарза Оксана Валерьевна, с соблюдением требований, предусмотренных ст.51 Конституции РФ, ст.ст.24.2, 24.3, 24.4, 25.1, </w:t>
      </w:r>
      <w:r>
        <w:t>29.7 КоАП РФ, рассмотрев дело об административном правонарушении, предусмотренном ст.14.2 КоАП РФ, в отношении Ведерниковой Кристины Михайловны, ПАСПОРТНЫЕ ДАННЫЕ, гражданки Российской Федерации, ПАСПОРТНЫЕ ДАННЫЕ, официальной не трудоустроенной, зарегистр</w:t>
      </w:r>
      <w:r>
        <w:t>ированной по месту пребывания по адресу: АДРЕС,</w:t>
      </w:r>
    </w:p>
    <w:p w:rsidR="00A77B3E" w:rsidP="00D95834">
      <w:pPr>
        <w:ind w:firstLine="709"/>
        <w:jc w:val="both"/>
      </w:pPr>
      <w:r>
        <w:t xml:space="preserve">                                                 </w:t>
      </w:r>
      <w:r>
        <w:t>У С Т А Н О В И Л:</w:t>
      </w:r>
    </w:p>
    <w:p w:rsidR="00D95834" w:rsidP="00D95834">
      <w:pPr>
        <w:ind w:firstLine="709"/>
        <w:jc w:val="both"/>
      </w:pPr>
    </w:p>
    <w:p w:rsidR="00A77B3E" w:rsidP="00D95834">
      <w:pPr>
        <w:ind w:firstLine="709"/>
        <w:jc w:val="both"/>
      </w:pPr>
      <w:r>
        <w:t>ДАТА в ВРЕМЯ часов, Ведерникова К.М., находясь по адресу: АДРЕС</w:t>
      </w:r>
      <w:r>
        <w:t>, на земельном участке с кадастровым номером НОМЕР</w:t>
      </w:r>
      <w:r>
        <w:t>, осуществила реализацию спиртосодержащей продукции, а именно жидкости в количестве 0,5 л.,  со специфическим запахом спирта, которая согласно заключению эксперта № НОМЕР</w:t>
      </w:r>
      <w:r>
        <w:t xml:space="preserve"> от ДАТА, является спир</w:t>
      </w:r>
      <w:r>
        <w:t>тосодержащей (содержит этиловый спирт) продукцией,  чем нарушила ст. 26 Федерального закона № 171-ФЗ от 22.11.1995 "О государственном регулировании производства и оборота этилового спирта, алкогольной и спиртосодержащей продукции и об ограничении потреблен</w:t>
      </w:r>
      <w:r>
        <w:t xml:space="preserve">ия (распития) алкогольной продукции", т.е. совершила административное правонарушение, предусмотренное ст.14.2 КоАП РФ. </w:t>
      </w:r>
    </w:p>
    <w:p w:rsidR="00A77B3E" w:rsidP="00D95834">
      <w:pPr>
        <w:ind w:firstLine="709"/>
        <w:jc w:val="both"/>
      </w:pPr>
      <w:r>
        <w:t xml:space="preserve">Для рассмотрения дела лицо, в отношении которого ведется производство по делу об административном правонарушении, - Ведерникова К.М. не </w:t>
      </w:r>
      <w:r>
        <w:t xml:space="preserve">явилась, о дате времени и месте слушания дела извещалась в установленном законом порядке, ходатайствовала о рассмотрении дела в ее отсутствие. </w:t>
      </w:r>
    </w:p>
    <w:p w:rsidR="00A77B3E" w:rsidP="00D95834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разбирательстве,</w:t>
      </w:r>
      <w:r>
        <w:t xml:space="preserve"> мировой судья полагает возможным рассмотреть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объективному, всестороннему, </w:t>
      </w:r>
      <w:r>
        <w:t>своевременному и полному рассмотрению дела.</w:t>
      </w:r>
    </w:p>
    <w:p w:rsidR="00A77B3E" w:rsidP="00D95834">
      <w:pPr>
        <w:ind w:firstLine="709"/>
        <w:jc w:val="both"/>
      </w:pPr>
      <w:r>
        <w:t xml:space="preserve">Исследовав письменные материалы дела и, оценив представленные суду доказательства в их совокупности, мировой судья приходит к следующему. </w:t>
      </w:r>
    </w:p>
    <w:p w:rsidR="00A77B3E" w:rsidP="00D95834">
      <w:pPr>
        <w:ind w:firstLine="709"/>
        <w:jc w:val="both"/>
      </w:pPr>
      <w:r>
        <w:t xml:space="preserve"> Согласно ст. 24.1 КоАП РФ, задачами производства по делам об администрат</w:t>
      </w:r>
      <w:r>
        <w:t>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</w:t>
      </w:r>
      <w:r>
        <w:t>вавших совершению административных правонарушений.</w:t>
      </w:r>
    </w:p>
    <w:p w:rsidR="00A77B3E" w:rsidP="00D95834">
      <w:pPr>
        <w:ind w:firstLine="709"/>
        <w:jc w:val="both"/>
      </w:pPr>
      <w:r>
        <w:t xml:space="preserve"> В соответствии со ст. 14.2 КоАП РФ Незаконная продажа товаров (иных вещей), свободная реализация которых запрещена или ограничена законодательством, за исключением случаев, предусмотренных частью 1 статьи</w:t>
      </w:r>
      <w:r>
        <w:t xml:space="preserve"> 14.17.1 настоящего Кодекса, -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таковой; на должностных лиц - от трех тысяч до четы</w:t>
      </w:r>
      <w:r>
        <w:t xml:space="preserve">рех тысяч рублей с конфискацией предметов административного правонарушения или без таковой; на юридических лиц - от тридцати тысяч до сорока тысяч рублей с конфискацией предметов административного правонарушения или без таковой. </w:t>
      </w:r>
    </w:p>
    <w:p w:rsidR="00A77B3E" w:rsidP="00D95834">
      <w:pPr>
        <w:ind w:firstLine="709"/>
        <w:jc w:val="both"/>
      </w:pPr>
      <w:r>
        <w:t>Федеральным законом от 22.</w:t>
      </w:r>
      <w:r>
        <w:t>11.1995 № 171-ФЗ "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устанавливаются правовые основы оборота этилового спирта, ал</w:t>
      </w:r>
      <w:r>
        <w:t>когольной и спиртосодержащей продукции в Российской Федерации, в том числе закрепляется обязательность лицензирования указанной деятельности.</w:t>
      </w:r>
    </w:p>
    <w:p w:rsidR="00A77B3E" w:rsidP="00D95834">
      <w:pPr>
        <w:ind w:firstLine="709"/>
        <w:jc w:val="both"/>
      </w:pPr>
      <w:r>
        <w:t>Абзацем 10 пункта 2 статьи 18 Федерального закона "О государственном регулировании производства и оборота этиловог</w:t>
      </w:r>
      <w:r>
        <w:t>о спирта, алкогольной и спиртосодержащей продукции" определен лицензионный вид деятельности - розничная продажа алкогольной продукции.</w:t>
      </w:r>
    </w:p>
    <w:p w:rsidR="00A77B3E" w:rsidP="00D95834">
      <w:pPr>
        <w:ind w:firstLine="709"/>
        <w:jc w:val="both"/>
      </w:pPr>
      <w:r>
        <w:t>Частью 1 ст. 26 Федерального закона от 22.11.1995 № 171-ФЗ "О государственном регулировании производства и оборота этилов</w:t>
      </w:r>
      <w:r>
        <w:t>ого спирта, алкогольной и спиртосодержащей продукции и об ограничении потребления (распития) алкогольной продукции", установлено, что в области производства и оборота этилового спирта, алкогольной и спиртосодержащей продукции, в том числе, запрещаются: - п</w:t>
      </w:r>
      <w:r>
        <w:t>оставки, розничная продажа алкогольной продукции и (или) произведенной в домашних условиях продукции, содержащей этиловый спирт, физическими лицами, за исключением случаев, установленных настоящим Федеральным законом.</w:t>
      </w:r>
    </w:p>
    <w:p w:rsidR="00A77B3E" w:rsidP="00D95834">
      <w:pPr>
        <w:ind w:firstLine="709"/>
        <w:jc w:val="both"/>
      </w:pPr>
      <w:r>
        <w:t>Как установлено в ходе рассмотрения де</w:t>
      </w:r>
      <w:r>
        <w:t>ла, ДАТА в ВРЕМЯ часов, Ведерникова К.М., находясь по адресу: АДРЕС</w:t>
      </w:r>
      <w:r>
        <w:t>, на земельном участке с кадастровым номером НОМЕР</w:t>
      </w:r>
      <w:r>
        <w:t>, осуществила реализацию спиртосодер</w:t>
      </w:r>
      <w:r>
        <w:t xml:space="preserve">жащей продукции, а именно жидкости желтого цвета в количестве 0,5 л.,  со специфическим запахом алкоголя. </w:t>
      </w:r>
    </w:p>
    <w:p w:rsidR="00A77B3E" w:rsidP="00D95834">
      <w:pPr>
        <w:ind w:firstLine="709"/>
        <w:jc w:val="both"/>
      </w:pPr>
      <w:r>
        <w:t>Вина Ведерниковой К.М. в совершении административного правонарушения, подтверждается исследованными в судебном заседании следующими материалами:</w:t>
      </w:r>
    </w:p>
    <w:p w:rsidR="00A77B3E" w:rsidP="00D95834">
      <w:pPr>
        <w:ind w:firstLine="709"/>
        <w:jc w:val="both"/>
      </w:pPr>
      <w:r>
        <w:t xml:space="preserve"> - п</w:t>
      </w:r>
      <w:r>
        <w:t xml:space="preserve">ротоколом об административном правонарушении 8201 № НОМЕР </w:t>
      </w:r>
      <w:r>
        <w:t>от ДАТА, в котором зафиксированы существо и обстоятельства совершенного правонарушения. Как следует из протокола, права, предусмотренные ст.25.1 КоАП РФ, ст.51 Конституции РФ Ведерниковой К.М. были</w:t>
      </w:r>
      <w:r>
        <w:t xml:space="preserve"> разъяснены, копия протокола вручена, о чем в соответствующих графах протокола имеются подписи последнего  (л.д.1);</w:t>
      </w:r>
    </w:p>
    <w:p w:rsidR="00A77B3E" w:rsidP="00D95834">
      <w:pPr>
        <w:ind w:firstLine="709"/>
        <w:jc w:val="both"/>
      </w:pPr>
      <w:r>
        <w:t>- рапортом ст. ОУП ГЭБиПК ОМВД России по Черноморскому району от ДАТА (л.д.4);</w:t>
      </w:r>
    </w:p>
    <w:p w:rsidR="00A77B3E" w:rsidP="00D95834">
      <w:pPr>
        <w:ind w:firstLine="709"/>
        <w:jc w:val="both"/>
      </w:pPr>
      <w:r>
        <w:t>- письменным объяснением привлекаемого лица Ведерниковой К.М.</w:t>
      </w:r>
      <w:r>
        <w:t xml:space="preserve"> от ДАТА (л.д.5);</w:t>
      </w:r>
    </w:p>
    <w:p w:rsidR="00A77B3E" w:rsidP="00D95834">
      <w:pPr>
        <w:ind w:firstLine="709"/>
        <w:jc w:val="both"/>
      </w:pPr>
      <w:r>
        <w:t>- письменными объяснениями свидетелей: ФИО, ФИО, ФИО, ФИО от ДАТА (л.д.7,14,19,20);</w:t>
      </w:r>
    </w:p>
    <w:p w:rsidR="00A77B3E" w:rsidP="00D95834">
      <w:pPr>
        <w:ind w:firstLine="709"/>
        <w:jc w:val="both"/>
      </w:pPr>
      <w:r>
        <w:t>- протоколом изъятия вещей и документов 8208 № НОМЕР</w:t>
      </w:r>
      <w:r>
        <w:t xml:space="preserve"> от ДАТА, согласно которому по адресу: АДРЕС</w:t>
      </w:r>
      <w:r>
        <w:t>,</w:t>
      </w:r>
      <w:r>
        <w:t xml:space="preserve"> было произведено изъятие двух полиэтиленовых прозрачных бутылок объемом 5 литров, в одной из которых находилась жидкость темно-красного цвета с запахом алкоголя, в количестве около 3-х литров, во второй жидкость оранжевого цвета с запахом алкоголя, в коли</w:t>
      </w:r>
      <w:r>
        <w:t>честве около 2-х литров (л.д.9);</w:t>
      </w:r>
    </w:p>
    <w:p w:rsidR="00A77B3E" w:rsidP="00D95834">
      <w:pPr>
        <w:ind w:firstLine="709"/>
        <w:jc w:val="both"/>
      </w:pPr>
      <w:r>
        <w:t>- протоколом осмотра от ДАТА одноэтажного нежилого строения расположенного по адресу: АДРЕС</w:t>
      </w:r>
      <w:r>
        <w:t>, на земельном участке с кадастровым но</w:t>
      </w:r>
      <w:r>
        <w:t>мером НОМЕР</w:t>
      </w:r>
      <w:r>
        <w:t>, с приложением фототаблицы (л.д.10-13);</w:t>
      </w:r>
    </w:p>
    <w:p w:rsidR="00A77B3E" w:rsidP="00D95834">
      <w:pPr>
        <w:ind w:firstLine="709"/>
        <w:jc w:val="both"/>
      </w:pPr>
      <w:r>
        <w:t xml:space="preserve">- протоколом 8208 № НОМЕР </w:t>
      </w:r>
      <w:r>
        <w:t>от ДАТА об изъятии у ФИО: полиэтиленовой бутылки с жидкостью мутно-оранжевого цвета с запахом алкоголя (л.д.15);</w:t>
      </w:r>
    </w:p>
    <w:p w:rsidR="00A77B3E" w:rsidP="00D95834">
      <w:pPr>
        <w:ind w:firstLine="709"/>
        <w:jc w:val="both"/>
      </w:pPr>
      <w:r>
        <w:t>- протоколом осмотра от ДАТА помещения кафе, расположе</w:t>
      </w:r>
      <w:r>
        <w:t>нного по адресу: АДРЕС</w:t>
      </w:r>
      <w:r>
        <w:t xml:space="preserve"> (с координатами НОМЕР</w:t>
      </w:r>
      <w:r>
        <w:t>), с приложением фототаблицы (л.д.16-18);</w:t>
      </w:r>
    </w:p>
    <w:p w:rsidR="00A77B3E" w:rsidP="00D95834">
      <w:pPr>
        <w:ind w:firstLine="709"/>
        <w:jc w:val="both"/>
      </w:pPr>
      <w:r>
        <w:t>- заключением эксперта №НОМЕР</w:t>
      </w:r>
      <w:r>
        <w:t xml:space="preserve"> от ДАТА, согласно которому, представленные на экспертизу жидкости из д</w:t>
      </w:r>
      <w:r>
        <w:t>вух полимерных емкостей вместимостью по 5,0 дм? без оформления, из полимерной бутылки вместимостью 0,5 дм? без оформления, являются  спиртосодержащими (содержат этиловый спирт); объемная доля этилового спирта (крепость) в представленных на экспертизу жидко</w:t>
      </w:r>
      <w:r>
        <w:t>стях составила: - из двух полимерных емкостей вместимостью по 5,0 дм? - 14,2 % и 12,4 %; из полимерной бутылки вместимостью 0,5 дм? - 13,7 % (л.д. 25-29).</w:t>
      </w:r>
    </w:p>
    <w:p w:rsidR="00A77B3E" w:rsidP="00D95834">
      <w:pPr>
        <w:ind w:firstLine="709"/>
        <w:jc w:val="both"/>
      </w:pPr>
      <w:r>
        <w:t xml:space="preserve">Оснований не доверять представленным материалам дела у суда не имеется, поскольку они составлены </w:t>
      </w:r>
      <w:r>
        <w:t>уполномоченным должностным лицом, получены в соответствии с требованиями КоАП РФ. При оформлении процессуальных документов, лицу привлекаемому к административной ответственности, сотрудником полиции разъяснялись права и обязанности, в связи с чем, данные п</w:t>
      </w:r>
      <w:r>
        <w:t xml:space="preserve">исьменные объяснения признаются относимыми и допустимыми доказательствами. Оценивая совокупность исследованных доказательств, прихожу к выводу о наличии в действиях Ведерниковой К.М. состава административного правонарушения, предусмотренного ст. 14.2 КоАП </w:t>
      </w:r>
      <w:r>
        <w:t>РФ, - как незаконная продажа товаров, свободная реализация которых ограничена законодательством.</w:t>
      </w:r>
    </w:p>
    <w:p w:rsidR="00A77B3E" w:rsidP="00D95834">
      <w:pPr>
        <w:ind w:firstLine="709"/>
        <w:jc w:val="both"/>
      </w:pPr>
      <w:r>
        <w:t xml:space="preserve">При назначении наказания Ведерниковой К.М. суд учитывает характер административного правонарушения, личность виновной, обстоятельства, смягчающие и отягчающие </w:t>
      </w:r>
      <w:r>
        <w:t>наказание.</w:t>
      </w:r>
    </w:p>
    <w:p w:rsidR="00A77B3E" w:rsidP="00D95834">
      <w:pPr>
        <w:ind w:firstLine="709"/>
        <w:jc w:val="both"/>
      </w:pPr>
      <w:r>
        <w:t>Обстоятельств смягчающих и отягчающих ответственность Ведерниковой К.М., предусмотренных ст.ст.4.2,4.3 Кодекса Российской Федерации об административных правонарушениях,  судом  не  установлено.</w:t>
      </w:r>
    </w:p>
    <w:p w:rsidR="00A77B3E" w:rsidP="00D95834">
      <w:pPr>
        <w:ind w:firstLine="709"/>
        <w:jc w:val="both"/>
      </w:pPr>
      <w:r>
        <w:t>Оснований для прекращения производства по делу, пре</w:t>
      </w:r>
      <w:r>
        <w:t xml:space="preserve">дусмотренных ст. 24.5 КоАП РФ, не установлено. </w:t>
      </w:r>
    </w:p>
    <w:p w:rsidR="00A77B3E" w:rsidP="00D95834">
      <w:pPr>
        <w:ind w:firstLine="709"/>
        <w:jc w:val="both"/>
      </w:pPr>
      <w:r>
        <w:t>Суд считает, что дополнительное наказание в виде конфискации предметов административного правонарушения не может быть применено, поскольку согласно положения части 3 статьи 3.7 Кодекса Российской Федерации об</w:t>
      </w:r>
      <w:r>
        <w:t xml:space="preserve"> административных правонарушениях,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подлежащих в соответствии с федеральным законом</w:t>
      </w:r>
      <w:r>
        <w:t xml:space="preserve"> возвращению их законному собственнику, а также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</w:t>
      </w:r>
      <w:r>
        <w:t>чтожению.</w:t>
      </w:r>
    </w:p>
    <w:p w:rsidR="00A77B3E" w:rsidP="00D95834">
      <w:pPr>
        <w:ind w:firstLine="709"/>
        <w:jc w:val="both"/>
      </w:pPr>
      <w:r>
        <w:t>С учетом положений Постановления Пленума Верховного Суда Российской Федерации от 24 марта 2005 года № 5 "О некоторых вопросах, возникающих у судов при применении Кодекса Российской Федерации об административных правонарушениях", считаю необходимы</w:t>
      </w:r>
      <w:r>
        <w:t>м предмет административного правонарушения уничтожить.</w:t>
      </w:r>
    </w:p>
    <w:p w:rsidR="00A77B3E" w:rsidP="00D95834">
      <w:pPr>
        <w:ind w:firstLine="709"/>
        <w:jc w:val="both"/>
      </w:pPr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</w:t>
      </w:r>
      <w:r>
        <w:t xml:space="preserve"> дела, данные о личности Ведерниковой К.М., которая ранее к административной ответственности не привлекалась, мировой судья считает необходимым назначить ей наказание в виде административного штрафа, без конфискации предмета административного правонарушени</w:t>
      </w:r>
      <w:r>
        <w:t>я.</w:t>
      </w:r>
    </w:p>
    <w:p w:rsidR="00A77B3E" w:rsidP="00D95834">
      <w:pPr>
        <w:ind w:firstLine="709"/>
        <w:jc w:val="both"/>
      </w:pPr>
      <w:r>
        <w:t xml:space="preserve">На основании ст.14.2 Кодекса Российской Федерации об административных правонарушениях, и руководствуясь ст.ст.23.1, 29.9-29.11 КоАП РФ, мировой судья, - </w:t>
      </w:r>
    </w:p>
    <w:p w:rsidR="00D95834" w:rsidP="00D95834">
      <w:pPr>
        <w:ind w:firstLine="709"/>
        <w:jc w:val="both"/>
      </w:pPr>
    </w:p>
    <w:p w:rsidR="00A77B3E" w:rsidP="00D95834">
      <w:pPr>
        <w:ind w:firstLine="709"/>
        <w:jc w:val="both"/>
      </w:pPr>
      <w:r>
        <w:t xml:space="preserve">                                                   </w:t>
      </w:r>
      <w:r>
        <w:t xml:space="preserve"> ПОСТАНОВИЛ:</w:t>
      </w:r>
    </w:p>
    <w:p w:rsidR="00A77B3E" w:rsidP="00D95834">
      <w:pPr>
        <w:ind w:firstLine="709"/>
        <w:jc w:val="both"/>
      </w:pPr>
      <w:r>
        <w:t xml:space="preserve"> </w:t>
      </w:r>
    </w:p>
    <w:p w:rsidR="00A77B3E" w:rsidP="00D95834">
      <w:pPr>
        <w:ind w:firstLine="709"/>
        <w:jc w:val="both"/>
      </w:pPr>
      <w:r>
        <w:t>Ведерникову Кристину Михайловну, ПАСПОРТНЫЕ</w:t>
      </w:r>
      <w:r>
        <w:t xml:space="preserve"> ДАННЫЕ, признать виновной в совершении административного правонарушения, предусмотренного ст. 14.2 КоАП РФ и назначить наказание в виде административного штрафа в размере 1500 (одна тысяча пятьсот) рублей, без конфискации.</w:t>
      </w:r>
    </w:p>
    <w:p w:rsidR="00A77B3E" w:rsidP="00D95834">
      <w:pPr>
        <w:ind w:firstLine="709"/>
        <w:jc w:val="both"/>
      </w:pPr>
      <w:r>
        <w:t>Реквизиты для уплаты штрафа: юри</w:t>
      </w:r>
      <w:r>
        <w:t>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</w:t>
      </w:r>
      <w:r>
        <w:t>ь: УФК по Республике Крым (Министерство юстиции Республики Крым); наименование банка: ОКЦ № 7 ЮГУ Банка России//УФК по Республике Крым г. Симферополь; ИНН 9102013284; КПП 910201001; БИК 013510002; Единый казначейский счет 40102810645370000035; Казначейский</w:t>
      </w:r>
      <w:r>
        <w:t xml:space="preserve"> счет  03100643000000017500; </w:t>
      </w:r>
      <w:r>
        <w:t>лицевой счет  04752203230 в УФК по  Республике Крым; Код Сводного реестра 35220323; КБК КБК 828 1 16 01143 телефон; УИН: 0410760300925003462520183; ОКТМО 35656000; постановление №5-92-303/2025.</w:t>
      </w:r>
    </w:p>
    <w:p w:rsidR="00A77B3E" w:rsidP="00D95834">
      <w:pPr>
        <w:ind w:firstLine="709"/>
        <w:jc w:val="both"/>
      </w:pPr>
      <w:r>
        <w:t>Разъяснить Ведерниковой К.М., что</w:t>
      </w:r>
      <w:r>
        <w:t xml:space="preserve">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</w:t>
      </w:r>
      <w:r>
        <w:t>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D95834">
      <w:pPr>
        <w:ind w:firstLine="709"/>
        <w:jc w:val="both"/>
      </w:pPr>
      <w:r>
        <w:t>Документ, свидетельствующий об уплате администрати</w:t>
      </w:r>
      <w:r>
        <w:t xml:space="preserve">вного штрафа, лицо, привлеченное к административной ответственности, направляет судье, вынесшему постановление. </w:t>
      </w:r>
    </w:p>
    <w:p w:rsidR="00A77B3E" w:rsidP="00D95834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</w:t>
      </w:r>
      <w:r>
        <w:t xml:space="preserve">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    </w:t>
      </w:r>
    </w:p>
    <w:p w:rsidR="00A77B3E" w:rsidP="00D95834">
      <w:pPr>
        <w:ind w:firstLine="709"/>
        <w:jc w:val="both"/>
      </w:pPr>
      <w:r>
        <w:t>Предмет административного правонарушения:</w:t>
      </w:r>
      <w:r>
        <w:t xml:space="preserve"> изъятые две полимерные емкости объемом по 5,0 л. со спиртосодержащей жидкостью, находящиеся к в камере хранения ОМВД России по Черноморскому району (квитанция №8 от ДАТА), уничтожить в установленном порядке. </w:t>
      </w:r>
    </w:p>
    <w:p w:rsidR="00A77B3E" w:rsidP="00D95834">
      <w:pPr>
        <w:ind w:firstLine="709"/>
        <w:jc w:val="both"/>
      </w:pPr>
      <w:r>
        <w:t>Постановление может быть обжаловано в Черномор</w:t>
      </w:r>
      <w:r>
        <w:t>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D95834">
      <w:pPr>
        <w:ind w:firstLine="709"/>
        <w:jc w:val="both"/>
      </w:pPr>
    </w:p>
    <w:p w:rsidR="00A77B3E" w:rsidP="00D95834">
      <w:pPr>
        <w:ind w:firstLine="709"/>
        <w:jc w:val="both"/>
      </w:pPr>
      <w:r>
        <w:t>Мировой судья</w:t>
      </w:r>
      <w:r>
        <w:tab/>
      </w:r>
      <w:r>
        <w:tab/>
        <w:t xml:space="preserve">         </w:t>
      </w:r>
      <w:r>
        <w:tab/>
        <w:t>подпись</w:t>
      </w:r>
      <w:r>
        <w:tab/>
        <w:t xml:space="preserve">      </w:t>
      </w:r>
      <w:r>
        <w:t xml:space="preserve">                  Байбарза О.В.</w:t>
      </w:r>
    </w:p>
    <w:p w:rsidR="00D95834" w:rsidP="00D95834">
      <w:pPr>
        <w:ind w:firstLine="709"/>
        <w:jc w:val="both"/>
      </w:pPr>
    </w:p>
    <w:p w:rsidR="00D95834" w:rsidRPr="004C1B7C" w:rsidP="00D95834">
      <w:pPr>
        <w:ind w:firstLine="720"/>
        <w:jc w:val="both"/>
      </w:pPr>
      <w:r w:rsidRPr="004C1B7C">
        <w:t>«СОГЛАСОВАНО»</w:t>
      </w:r>
    </w:p>
    <w:p w:rsidR="00D95834" w:rsidP="00D95834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D95834" w:rsidP="00D95834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D95834" w:rsidRPr="006D51A8" w:rsidP="00D95834">
      <w:pPr>
        <w:ind w:firstLine="720"/>
        <w:jc w:val="both"/>
      </w:pPr>
      <w:r w:rsidRPr="006D51A8">
        <w:t>судебного участка №92</w:t>
      </w:r>
    </w:p>
    <w:p w:rsidR="00D95834" w:rsidP="00D95834">
      <w:pPr>
        <w:ind w:firstLine="720"/>
        <w:jc w:val="both"/>
      </w:pPr>
      <w:r w:rsidRPr="006D51A8">
        <w:t>Черноморского судебного района</w:t>
      </w:r>
    </w:p>
    <w:p w:rsidR="00D95834" w:rsidP="00D95834">
      <w:pPr>
        <w:ind w:firstLine="720"/>
        <w:jc w:val="both"/>
      </w:pPr>
      <w:r>
        <w:t>(Черноморский муниципальный район)</w:t>
      </w:r>
    </w:p>
    <w:p w:rsidR="00A77B3E" w:rsidP="00D95834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>О.В. Байбарза</w:t>
      </w:r>
    </w:p>
    <w:sectPr w:rsidSect="00D9583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834"/>
    <w:rsid w:val="004C1B7C"/>
    <w:rsid w:val="006D51A8"/>
    <w:rsid w:val="00A77B3E"/>
    <w:rsid w:val="00D958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9583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