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</w:t>
      </w:r>
    </w:p>
    <w:p w:rsidR="00A77B3E" w:rsidP="00F444D2">
      <w:pPr>
        <w:jc w:val="both"/>
      </w:pPr>
      <w:r>
        <w:t xml:space="preserve">               </w:t>
      </w:r>
      <w:r w:rsidR="00F444D2">
        <w:t xml:space="preserve">                                                                                                           </w:t>
      </w:r>
      <w:r>
        <w:t>Дело №5-92-466/2017</w:t>
      </w:r>
    </w:p>
    <w:p w:rsidR="00A77B3E" w:rsidP="00F444D2">
      <w:pPr>
        <w:jc w:val="both"/>
      </w:pPr>
    </w:p>
    <w:p w:rsidR="00A77B3E" w:rsidP="00F444D2">
      <w:pPr>
        <w:jc w:val="both"/>
      </w:pPr>
      <w:r>
        <w:t xml:space="preserve">                                                       П О С Т А Н О В Л Е Н И Е</w:t>
      </w:r>
    </w:p>
    <w:p w:rsidR="00A77B3E" w:rsidP="00F444D2">
      <w:pPr>
        <w:jc w:val="both"/>
      </w:pPr>
    </w:p>
    <w:p w:rsidR="00A77B3E" w:rsidP="00F444D2">
      <w:pPr>
        <w:jc w:val="both"/>
      </w:pPr>
      <w:r>
        <w:t xml:space="preserve">01 декабря 2017 года                                      </w:t>
      </w:r>
      <w:r w:rsidR="00F444D2">
        <w:t xml:space="preserve">                      </w:t>
      </w:r>
      <w:r>
        <w:t>пгт. Черноморское, Республика Крым</w:t>
      </w:r>
    </w:p>
    <w:p w:rsidR="00A77B3E" w:rsidP="00F444D2">
      <w:pPr>
        <w:jc w:val="both"/>
      </w:pPr>
    </w:p>
    <w:p w:rsidR="00A77B3E" w:rsidP="00F444D2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</w:t>
      </w:r>
      <w:r w:rsidR="00F444D2">
        <w:t>материал, поступивший</w:t>
      </w:r>
      <w:r>
        <w:t xml:space="preserve"> из Государственного учреж</w:t>
      </w:r>
      <w:r>
        <w:t xml:space="preserve">дения – Управления Пенсионного фонда Российской Федерации в Черноморском районе Республики Крым (межрайонное), в отношении должностного лица – </w:t>
      </w:r>
      <w:r w:rsidR="00F444D2">
        <w:t>Сулеймановой</w:t>
      </w:r>
      <w:r>
        <w:t xml:space="preserve"> Таире Наримановны, ПАСПОРТНЫЕ ДАННЫЕ, </w:t>
      </w:r>
      <w:r>
        <w:t>гражданки РФ, зарегистрированной и проживающ</w:t>
      </w:r>
      <w:r>
        <w:t xml:space="preserve">ей по адресу: АДРЕС, </w:t>
      </w:r>
    </w:p>
    <w:p w:rsidR="00A77B3E" w:rsidP="00F444D2">
      <w:pPr>
        <w:ind w:firstLine="720"/>
        <w:jc w:val="both"/>
      </w:pPr>
      <w:r>
        <w:t>о совершении административного правонарушения, предусмотренного ст.15.33.2 КоАП РФ,</w:t>
      </w:r>
    </w:p>
    <w:p w:rsidR="00A77B3E" w:rsidP="00F444D2">
      <w:pPr>
        <w:jc w:val="both"/>
      </w:pPr>
      <w:r>
        <w:t xml:space="preserve">                                                             У С Т А Н О В И Л:</w:t>
      </w:r>
    </w:p>
    <w:p w:rsidR="00A77B3E" w:rsidP="00F444D2">
      <w:pPr>
        <w:jc w:val="both"/>
      </w:pPr>
    </w:p>
    <w:p w:rsidR="00A77B3E" w:rsidP="00F444D2">
      <w:pPr>
        <w:ind w:firstLine="720"/>
        <w:jc w:val="both"/>
      </w:pPr>
      <w:r>
        <w:t>ДАТА Сулейманова Т.Н., являясь индивидуальным предпринимателем, нахо</w:t>
      </w:r>
      <w:r>
        <w:t>дясь по адресу: АДРЕС, не представила в ГУ – Управление Пенсионного фонда Российской Федерации в Черноморском районе Республики Крым (межрайонное), расположенное по адресу: Республика Крым, п.Черноморское, ул.Кирова, 6, в установленный законодательством Ро</w:t>
      </w:r>
      <w:r>
        <w:t xml:space="preserve">ссийской Федерации об индивидуальном (персонифицированном) учете в системе обязательного пенсионного страхования срок – до ДАТА, оформленные в установленном порядке сведения (документы), необходимые для ведения индивидуального (персонифицированного) учета </w:t>
      </w:r>
      <w:r>
        <w:t>в системе обязательного пенсионного страхования, а именно сведения о застрахованных лицах по форме СЗВ-М («дополняющая») за май 2017 года. Фактически указанные сведения представлены ДАТА в 11-34 часов.</w:t>
      </w:r>
    </w:p>
    <w:p w:rsidR="00A77B3E" w:rsidP="00924A33">
      <w:pPr>
        <w:ind w:firstLine="720"/>
        <w:jc w:val="both"/>
      </w:pPr>
      <w:r>
        <w:t>В судебное заседание Сулейманова Т.Н. не явилась, о дн</w:t>
      </w:r>
      <w:r>
        <w:t>е, времени и месте рассмотрения административного дела извещена в установленном законом порядке, о чем в деле имеется телефонограмма, о причинах неявки суд не известила.</w:t>
      </w:r>
    </w:p>
    <w:p w:rsidR="00A77B3E" w:rsidP="00924A33">
      <w:pPr>
        <w:ind w:firstLine="720"/>
        <w:jc w:val="both"/>
      </w:pPr>
      <w:r>
        <w:t>На основании ч.2 ст. 25.1 КоАП РФ суд считает возможным рассмотреть дело об администра</w:t>
      </w:r>
      <w:r>
        <w:t>тивном правонарушении в отсутствии правонарушителя.</w:t>
      </w:r>
    </w:p>
    <w:p w:rsidR="00A77B3E" w:rsidP="00924A33">
      <w:pPr>
        <w:ind w:firstLine="720"/>
        <w:jc w:val="both"/>
      </w:pPr>
      <w:r>
        <w:t>Суд, исследовав материалы дела, приходит к мнению о правомерности вменения в действия Сулеймановой Т.Н. состава административного правонарушения, предусмотренного ст.15.33.2  Кодекса РФ об административны</w:t>
      </w:r>
      <w:r>
        <w:t>х правонарушениях, то есть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</w:t>
      </w:r>
      <w:r>
        <w:t>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</w:t>
      </w:r>
      <w:r>
        <w:t>скаженном виде.</w:t>
      </w:r>
    </w:p>
    <w:p w:rsidR="00A77B3E" w:rsidP="00F444D2">
      <w:pPr>
        <w:jc w:val="both"/>
      </w:pPr>
      <w:r>
        <w:tab/>
        <w:t xml:space="preserve">В соответствии со  ст. 2.1  КоАП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</w:t>
      </w:r>
      <w:r>
        <w:t>об административных правонарушениях установлена административная ответственность.</w:t>
      </w:r>
    </w:p>
    <w:p w:rsidR="00A77B3E" w:rsidP="00924A33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924A33">
      <w:pPr>
        <w:ind w:firstLine="720"/>
        <w:jc w:val="both"/>
      </w:pPr>
      <w:r>
        <w:t>Согласно ст.26.11 КоАП РФ судья, члены коллегиального органа, должностное лицо, осу</w:t>
      </w:r>
      <w:r>
        <w:t xml:space="preserve">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</w:t>
      </w:r>
      <w:r>
        <w:t xml:space="preserve">объективном исследовании всех обстоятельств дела в их совокупности. Никакие доказательства </w:t>
      </w:r>
      <w:r>
        <w:t>не могут иметь заранее установленную силу.</w:t>
      </w:r>
    </w:p>
    <w:p w:rsidR="00A77B3E" w:rsidP="00924A33">
      <w:pPr>
        <w:ind w:firstLine="720"/>
        <w:jc w:val="both"/>
      </w:pPr>
      <w:r>
        <w:t>В соответствии с п.2.2 ст.11 Федерального Закона от 01.04.1996 года №272-ФЗ «Об индивидуальном (персонифицированном) учете в системе обязательного страхования» страхователь ежемесячно не позднее 15-го числа месяца</w:t>
      </w:r>
      <w:r>
        <w:t>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</w:t>
      </w:r>
      <w:r>
        <w:t>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</w:t>
      </w:r>
      <w:r>
        <w:t xml:space="preserve">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</w:t>
      </w:r>
      <w:r>
        <w:t>щика (при наличии у страхователя данных об идентификационном номере налогоплательщика застрахованного лица).</w:t>
      </w:r>
    </w:p>
    <w:p w:rsidR="00A77B3E" w:rsidP="00924A33">
      <w:pPr>
        <w:ind w:firstLine="720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случае совершения им административног</w:t>
      </w:r>
      <w:r>
        <w:t xml:space="preserve">о правонарушения в связи с неисполнением, либо ненадлежащем исполнением своих служебных обязанностей. </w:t>
      </w:r>
    </w:p>
    <w:p w:rsidR="00A77B3E" w:rsidP="00924A33">
      <w:pPr>
        <w:ind w:firstLine="720"/>
        <w:jc w:val="both"/>
      </w:pPr>
      <w:r>
        <w:t>Факт совершения Сулеймановой Т.Н. административного правонарушения подтверждается:</w:t>
      </w:r>
    </w:p>
    <w:p w:rsidR="00A77B3E" w:rsidP="00924A33">
      <w:pPr>
        <w:ind w:firstLine="720"/>
        <w:jc w:val="both"/>
      </w:pPr>
      <w:r>
        <w:t>- протоколом об административном правонарушении №52 от ДАТА (л.д.1);</w:t>
      </w:r>
    </w:p>
    <w:p w:rsidR="00A77B3E" w:rsidP="00924A33">
      <w:pPr>
        <w:ind w:firstLine="720"/>
        <w:jc w:val="both"/>
      </w:pPr>
      <w:r>
        <w:t>-</w:t>
      </w:r>
      <w:r>
        <w:t xml:space="preserve"> уведомлением о регистрации юридического лица в территориальном органе Пенсионного фонда РФ (л.д.2);</w:t>
      </w:r>
    </w:p>
    <w:p w:rsidR="00A77B3E" w:rsidP="00924A33">
      <w:pPr>
        <w:ind w:firstLine="720"/>
        <w:jc w:val="both"/>
      </w:pPr>
      <w:r>
        <w:t>- выпиской из Единого государственного реестра индивидуальных предпринимателей (л.д.3-6);</w:t>
      </w:r>
    </w:p>
    <w:p w:rsidR="00A77B3E" w:rsidP="00924A33">
      <w:pPr>
        <w:ind w:firstLine="720"/>
        <w:jc w:val="both"/>
      </w:pPr>
      <w:r>
        <w:t>- копией формы СЗВ-М (сведения о застрахованных лицах) (л.д.7);</w:t>
      </w:r>
    </w:p>
    <w:p w:rsidR="00A77B3E" w:rsidP="00924A33">
      <w:pPr>
        <w:ind w:firstLine="720"/>
        <w:jc w:val="both"/>
      </w:pPr>
      <w:r>
        <w:t>-</w:t>
      </w:r>
      <w:r>
        <w:t xml:space="preserve"> извещением о доставке (л.д.8).</w:t>
      </w:r>
    </w:p>
    <w:p w:rsidR="00A77B3E" w:rsidP="00F444D2">
      <w:pPr>
        <w:jc w:val="both"/>
      </w:pPr>
      <w:r>
        <w:tab/>
        <w:t>За совершенное Сулеймановой Т.Н.  административное правонарушение предусмотрена ответственность по ст.15.33.2 КоАП РФ, согласно которой непредставление в установленный законодательством Российской Федерации об индивидуально</w:t>
      </w:r>
      <w:r>
        <w:t>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</w:t>
      </w:r>
      <w:r>
        <w:t>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- влечет наложение административного штрафа на должностных лиц в размере от трехсот до пятисот рубл</w:t>
      </w:r>
      <w:r>
        <w:t>ей.</w:t>
      </w:r>
    </w:p>
    <w:p w:rsidR="00A77B3E" w:rsidP="00924A33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Сулеймановой Т.Н.  в совершении административного правонарушения установлена, и ее действия правильно квалифицированы ст.15.33.2 КоАП РФ. </w:t>
      </w:r>
    </w:p>
    <w:p w:rsidR="00A77B3E" w:rsidP="00924A33">
      <w:pPr>
        <w:ind w:firstLine="720"/>
        <w:jc w:val="both"/>
      </w:pPr>
      <w:r>
        <w:t>Отягчающих и</w:t>
      </w:r>
      <w:r>
        <w:t xml:space="preserve"> смягчающих ответственность Сулеймановой Т.Н. обстоятельств, предусмотренных ст.ст.4.2, 4.3 КоАП РФ, судом не установлено.</w:t>
      </w:r>
    </w:p>
    <w:p w:rsidR="00A77B3E" w:rsidP="00924A33">
      <w:pPr>
        <w:ind w:firstLine="720"/>
        <w:jc w:val="both"/>
      </w:pPr>
      <w:r>
        <w:t>Учитывая характер совершенного правонарушения, личность нарушителя,  отсутствие обстоятельств смягчающих и отягчающих административну</w:t>
      </w:r>
      <w:r>
        <w:t>ю ответственность, судья считает необходимым назначить административное наказание в пределах санкции ст.15.33.2 КоАП РФ.</w:t>
      </w:r>
    </w:p>
    <w:p w:rsidR="00A77B3E" w:rsidP="00F444D2">
      <w:pPr>
        <w:jc w:val="both"/>
      </w:pPr>
      <w:r>
        <w:t xml:space="preserve"> </w:t>
      </w:r>
      <w:r>
        <w:tab/>
      </w:r>
      <w:r>
        <w:t>Руководствуясь ст.ст. 29.10, 29.11 Кодекса РФ об административных правонарушениях, мировой судья,</w:t>
      </w:r>
    </w:p>
    <w:p w:rsidR="00A77B3E" w:rsidP="00F444D2">
      <w:pPr>
        <w:jc w:val="both"/>
      </w:pPr>
    </w:p>
    <w:p w:rsidR="00A77B3E" w:rsidP="00F444D2">
      <w:pPr>
        <w:jc w:val="both"/>
      </w:pPr>
      <w:r>
        <w:t xml:space="preserve">                                                                </w:t>
      </w:r>
      <w:r>
        <w:t>ПОСТАНОВИЛ:</w:t>
      </w:r>
    </w:p>
    <w:p w:rsidR="00A77B3E" w:rsidP="00F444D2">
      <w:pPr>
        <w:jc w:val="both"/>
      </w:pPr>
    </w:p>
    <w:p w:rsidR="00A77B3E" w:rsidP="00F444D2">
      <w:pPr>
        <w:jc w:val="both"/>
      </w:pPr>
      <w:r>
        <w:t xml:space="preserve"> </w:t>
      </w:r>
      <w:r>
        <w:tab/>
        <w:t xml:space="preserve">Должностное лицо </w:t>
      </w:r>
      <w:r>
        <w:t>– Сулейманову</w:t>
      </w:r>
      <w:r>
        <w:t xml:space="preserve"> Таире Наримановну, ПАСПОРТНЫЕ ДАННЫЕ, </w:t>
      </w:r>
      <w:r>
        <w:t xml:space="preserve"> гражданку РФ, признать виновной в совершении административного правонарушения, предусмотренного ст.15.33.2 КоАП РФ и подвергнуть административному наказанию в виде административного штр</w:t>
      </w:r>
      <w:r>
        <w:t>афа в размере 300 (триста) рублей.</w:t>
      </w:r>
    </w:p>
    <w:p w:rsidR="00A77B3E" w:rsidP="00F444D2">
      <w:pPr>
        <w:jc w:val="both"/>
      </w:pPr>
      <w:r>
        <w:tab/>
        <w:t>Реквизиты для уплаты штрафа: отделение по Республике Крым Центрального банка Российской Федерации, счет № 40101810335100010001, БИК 043510001, получатель: Управление Федерального казначейства по Республике Крым (для ГУ -</w:t>
      </w:r>
      <w:r>
        <w:t xml:space="preserve"> Отделение ПФР по РК), ИНН получателя: 7706808265, КПП получателя: 910201001, КБК 39211620010066000140, ОКТМО 35656401 – (уплата штрафа по СЗВ-М), постановление №5-92-466/2017.</w:t>
      </w:r>
    </w:p>
    <w:p w:rsidR="00A77B3E" w:rsidP="00F444D2">
      <w:pPr>
        <w:jc w:val="both"/>
      </w:pPr>
      <w:r>
        <w:t xml:space="preserve"> </w:t>
      </w:r>
      <w:r>
        <w:tab/>
        <w:t>Разъяснить, что в соответствии со ст. 32.2 КоАП РФ административный штраф дол</w:t>
      </w:r>
      <w:r>
        <w:t>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</w:t>
      </w:r>
      <w:r>
        <w:t>ных статьей 31.5 настоящего Кодекса.</w:t>
      </w:r>
    </w:p>
    <w:p w:rsidR="00A77B3E" w:rsidP="00924A33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10 суток со дня вручения или получения копии постановле</w:t>
      </w:r>
      <w:r>
        <w:t>ния.</w:t>
      </w:r>
    </w:p>
    <w:p w:rsidR="00A77B3E" w:rsidP="00F444D2">
      <w:pPr>
        <w:jc w:val="both"/>
      </w:pPr>
      <w:r>
        <w:t xml:space="preserve"> </w:t>
      </w:r>
    </w:p>
    <w:p w:rsidR="00A77B3E" w:rsidP="00924A33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О.В. Байбарза</w:t>
      </w:r>
    </w:p>
    <w:p w:rsidR="00A77B3E" w:rsidP="00F444D2">
      <w:pPr>
        <w:jc w:val="both"/>
      </w:pPr>
    </w:p>
    <w:sectPr w:rsidSect="00F444D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D2"/>
    <w:rsid w:val="00924A33"/>
    <w:rsid w:val="00A77B3E"/>
    <w:rsid w:val="00F444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AF41688-2C77-4D61-9F2D-1D4E1598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