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</w:t>
      </w:r>
      <w:r>
        <w:t>Дело №5-93-264/2017</w:t>
      </w:r>
    </w:p>
    <w:p w:rsidR="00A77B3E"/>
    <w:p w:rsidR="00A77B3E">
      <w:r>
        <w:t xml:space="preserve">                                      П О С Т А Н О В Л Е Н И Е</w:t>
      </w:r>
    </w:p>
    <w:p w:rsidR="00A77B3E"/>
    <w:p w:rsidR="00A77B3E">
      <w:r>
        <w:t xml:space="preserve">07 августа 2017 года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446757">
      <w:pPr>
        <w:jc w:val="both"/>
      </w:pPr>
      <w:r>
        <w:t xml:space="preserve">Мировой судья судебного участка №92 Черноморского судебного района </w:t>
      </w:r>
      <w:r>
        <w:t>Республики Крым Байбарза О.В., и.о. мирового судьи судебного участка №93 Черноморского судебного района Республики Крым,  рассмотрев в открытом судебном заседании административный материал, поступивший из Межрайонной ИФНС России №6 по Республике Крым, в от</w:t>
      </w:r>
      <w:r>
        <w:t xml:space="preserve">ношении директора наименование организации </w:t>
      </w:r>
      <w:r>
        <w:t>Дьячкова</w:t>
      </w:r>
      <w:r>
        <w:t xml:space="preserve"> С.</w:t>
      </w:r>
      <w:r>
        <w:t>Н.</w:t>
      </w:r>
      <w:r>
        <w:t>, паспортные данные</w:t>
      </w:r>
      <w:r>
        <w:t>,  работающий директором наименование</w:t>
      </w:r>
      <w:r>
        <w:t>,  зарегистрированного и проживающего по адресу: адрес,</w:t>
      </w:r>
    </w:p>
    <w:p w:rsidR="00A77B3E" w:rsidP="00446757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</w:t>
      </w:r>
      <w:r>
        <w:t xml:space="preserve">го ст.15.5 </w:t>
      </w:r>
      <w:r>
        <w:t>КоАП</w:t>
      </w:r>
      <w:r>
        <w:t xml:space="preserve"> РФ,</w:t>
      </w:r>
    </w:p>
    <w:p w:rsidR="00A77B3E" w:rsidP="00446757">
      <w:pPr>
        <w:jc w:val="center"/>
      </w:pPr>
      <w:r>
        <w:t>У С Т А Н О В И Л:</w:t>
      </w:r>
    </w:p>
    <w:p w:rsidR="00A77B3E" w:rsidP="00446757">
      <w:pPr>
        <w:jc w:val="both"/>
      </w:pPr>
    </w:p>
    <w:p w:rsidR="00A77B3E" w:rsidP="00446757">
      <w:pPr>
        <w:ind w:firstLine="720"/>
        <w:jc w:val="both"/>
      </w:pPr>
      <w:r>
        <w:t xml:space="preserve">Директор  наименование организации Дьячков С.Н., </w:t>
      </w:r>
      <w:r>
        <w:t>совершил нарушение законодательства о налогах и сборах, при следующих обстоятельствах:</w:t>
      </w:r>
    </w:p>
    <w:p w:rsidR="00A77B3E" w:rsidP="00446757">
      <w:pPr>
        <w:jc w:val="both"/>
      </w:pPr>
      <w:r>
        <w:t>дата являясь должностным лицом, а имен</w:t>
      </w:r>
      <w:r>
        <w:t>но директором наименование организации  Дьячков С.Н., не представил  в МИФНС России №6 по Республике Крым в установленный п.5 ст.174 НК РФ срок налоговой декларации по налогу на добавленную стоимость за 4 квартал 2016 года.</w:t>
      </w:r>
    </w:p>
    <w:p w:rsidR="00A77B3E" w:rsidP="00446757">
      <w:pPr>
        <w:jc w:val="both"/>
      </w:pPr>
      <w:r>
        <w:t xml:space="preserve">  </w:t>
      </w:r>
      <w:r>
        <w:tab/>
      </w:r>
      <w:r>
        <w:t>В соответствии с п.5 ст.174 НК</w:t>
      </w:r>
      <w:r>
        <w:t xml:space="preserve"> РФ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</w:t>
      </w:r>
      <w:r>
        <w:t>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 w:rsidP="00446757">
      <w:pPr>
        <w:jc w:val="both"/>
      </w:pPr>
      <w:r>
        <w:t xml:space="preserve">       </w:t>
      </w:r>
      <w:r>
        <w:tab/>
      </w:r>
      <w:r>
        <w:t>Соответственно ср</w:t>
      </w:r>
      <w:r>
        <w:t>ок представления налоговой декларации по налогу на добавленную стоимость за 4 квартал 2016г. не поздн</w:t>
      </w:r>
      <w:r>
        <w:t>ее 25.01.2017г.(включительно).</w:t>
      </w:r>
    </w:p>
    <w:p w:rsidR="00A77B3E" w:rsidP="00446757">
      <w:pPr>
        <w:jc w:val="both"/>
      </w:pPr>
      <w:r>
        <w:t>Фактически налоговая декларация по налогу на добавленную стоимость за 4 квартал 2016года по наименование организации представ</w:t>
      </w:r>
      <w:r>
        <w:t>лена в Межрайонную ИФНС России №6 по Республике Крым с нарушением срока – 20.04.2017 (рег.№1286593) предельный срок предоставления которой не позднее 25.01.2017г.(включительно).</w:t>
      </w:r>
    </w:p>
    <w:p w:rsidR="00A77B3E" w:rsidP="00446757">
      <w:pPr>
        <w:ind w:firstLine="720"/>
        <w:jc w:val="both"/>
      </w:pPr>
      <w:r>
        <w:t xml:space="preserve">В нарушение п.5 ст.174 НК РФ </w:t>
      </w:r>
      <w:r>
        <w:t>Дьячковым</w:t>
      </w:r>
      <w:r>
        <w:t xml:space="preserve"> С.Н., не обеспечено представление налог</w:t>
      </w:r>
      <w:r>
        <w:t xml:space="preserve">овой декларации по налогу на добавленную стоимость за 4 квартал 2016 года в установленный срок в результате чего допущено нарушение ст.15.5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</w:t>
      </w:r>
      <w:r>
        <w:t>рации в налоговый орган по месту учета.</w:t>
      </w:r>
    </w:p>
    <w:p w:rsidR="00A77B3E" w:rsidP="00446757">
      <w:pPr>
        <w:jc w:val="both"/>
      </w:pPr>
      <w:r>
        <w:t xml:space="preserve">       </w:t>
      </w:r>
      <w:r>
        <w:tab/>
      </w:r>
      <w:r>
        <w:t>В судебном заседании Дьячков С.Н. вину признал в  полном объеме, раскаялся в содеянном.</w:t>
      </w:r>
    </w:p>
    <w:p w:rsidR="00A77B3E" w:rsidP="00446757">
      <w:pPr>
        <w:ind w:firstLine="720"/>
        <w:jc w:val="both"/>
      </w:pPr>
      <w:r>
        <w:t xml:space="preserve">Суд, заслушав правонарушителя, изучив материалы дела, приходит к мнению о правомерности вменения в действия </w:t>
      </w:r>
      <w:r>
        <w:t>Дьячкова</w:t>
      </w:r>
      <w:r>
        <w:t xml:space="preserve"> С.Н.</w:t>
      </w:r>
      <w:r>
        <w:t xml:space="preserve"> состава административного правонарушения, предусмотренного ст. 15.5 Кодекса РФ об административных правонарушениях, т.е. нарушение установленных </w:t>
      </w:r>
      <w:r>
        <w:t xml:space="preserve">законодательством о налогах и сборах сроков представления налоговой декларации (расчета по страховым взносам) </w:t>
      </w:r>
      <w:r>
        <w:t>в налоговый орган по месту учета.</w:t>
      </w:r>
    </w:p>
    <w:p w:rsidR="00A77B3E" w:rsidP="00446757">
      <w:pPr>
        <w:ind w:firstLine="720"/>
        <w:jc w:val="both"/>
      </w:pP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</w:t>
      </w:r>
      <w:r>
        <w:t>ой Федерации об административных правонарушениях установлена административная ответственность.</w:t>
      </w:r>
    </w:p>
    <w:p w:rsidR="00A77B3E" w:rsidP="00446757">
      <w:pPr>
        <w:ind w:firstLine="720"/>
        <w:jc w:val="both"/>
      </w:pPr>
      <w:r>
        <w:t xml:space="preserve">Главой 26  </w:t>
      </w:r>
      <w:r>
        <w:t>КоАП</w:t>
      </w:r>
      <w:r>
        <w:t xml:space="preserve">  РФ предусмотрены предмет доказывания, доказательства, оценка доказательств.</w:t>
      </w:r>
    </w:p>
    <w:p w:rsidR="00A77B3E" w:rsidP="00446757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коллегиального орга</w:t>
      </w:r>
      <w:r>
        <w:t>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  <w:r>
        <w:t>. Никакие доказательства не могут иметь заранее установленную силу.</w:t>
      </w:r>
    </w:p>
    <w:p w:rsidR="00A77B3E" w:rsidP="00446757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</w:t>
      </w:r>
      <w:r>
        <w:t xml:space="preserve">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</w:t>
      </w:r>
      <w:r>
        <w:t>х, в данном директор наименование организации Дьячков С.Н.</w:t>
      </w:r>
    </w:p>
    <w:p w:rsidR="00A77B3E" w:rsidP="00446757">
      <w:pPr>
        <w:ind w:firstLine="720"/>
        <w:jc w:val="both"/>
      </w:pPr>
      <w:r>
        <w:t xml:space="preserve">Факт совершения </w:t>
      </w:r>
      <w:r>
        <w:t>Дьячковым</w:t>
      </w:r>
      <w:r>
        <w:t xml:space="preserve"> С.Н.административного правонарушения подтверждается:</w:t>
      </w:r>
    </w:p>
    <w:p w:rsidR="00A77B3E" w:rsidP="00446757">
      <w:pPr>
        <w:jc w:val="both"/>
      </w:pPr>
      <w:r>
        <w:t>-протоколом об административном правонарушении №номер</w:t>
      </w:r>
      <w:r>
        <w:t xml:space="preserve"> от дата(л.д.3-4);</w:t>
      </w:r>
    </w:p>
    <w:p w:rsidR="00A77B3E" w:rsidP="00446757">
      <w:pPr>
        <w:jc w:val="both"/>
      </w:pPr>
      <w:r>
        <w:t xml:space="preserve">- выпиской из Единого государственного реестра </w:t>
      </w:r>
      <w:r>
        <w:t>юридических лиц (л.д.5-7);</w:t>
      </w:r>
    </w:p>
    <w:p w:rsidR="00A77B3E" w:rsidP="00446757">
      <w:pPr>
        <w:jc w:val="both"/>
      </w:pPr>
      <w:r>
        <w:t>- квитанцией о приеме налоговой декларации (расчета) в электронном виде (л.д.8);</w:t>
      </w:r>
    </w:p>
    <w:p w:rsidR="00A77B3E" w:rsidP="00446757">
      <w:pPr>
        <w:jc w:val="both"/>
      </w:pPr>
      <w:r>
        <w:t>- подтверждением даты отправки (л.д.9);</w:t>
      </w:r>
    </w:p>
    <w:p w:rsidR="00A77B3E" w:rsidP="00446757">
      <w:pPr>
        <w:jc w:val="both"/>
      </w:pPr>
      <w:r>
        <w:t xml:space="preserve">-копией паспорта на имя </w:t>
      </w:r>
      <w:r>
        <w:t>Дьячкова</w:t>
      </w:r>
      <w:r>
        <w:t xml:space="preserve"> С.Н.(л.д.10).</w:t>
      </w:r>
    </w:p>
    <w:p w:rsidR="00A77B3E" w:rsidP="00446757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446757">
      <w:pPr>
        <w:ind w:firstLine="720"/>
        <w:jc w:val="both"/>
      </w:pPr>
      <w:r>
        <w:t xml:space="preserve">Совокупность представленных доказательств, соответствующих требованиям </w:t>
      </w:r>
      <w:r>
        <w:t>относимости</w:t>
      </w:r>
      <w:r>
        <w:t xml:space="preserve">, допустимости и достаточности, подтверждает наличие вины </w:t>
      </w:r>
      <w:r>
        <w:t>Дьячкова</w:t>
      </w:r>
      <w:r>
        <w:t xml:space="preserve"> С.Н.в совершении </w:t>
      </w:r>
      <w:r>
        <w:t>правонарушения.</w:t>
      </w:r>
    </w:p>
    <w:p w:rsidR="00A77B3E" w:rsidP="00446757">
      <w:pPr>
        <w:jc w:val="both"/>
      </w:pPr>
      <w:r>
        <w:t xml:space="preserve">          </w:t>
      </w:r>
      <w:r>
        <w:tab/>
      </w:r>
      <w:r>
        <w:t xml:space="preserve">К смягчающим вину обстоятельствам относится раскаяние лица совершившего административное правонарушение. </w:t>
      </w:r>
    </w:p>
    <w:p w:rsidR="00A77B3E" w:rsidP="00446757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446757">
      <w:pPr>
        <w:ind w:firstLine="720"/>
        <w:jc w:val="both"/>
      </w:pPr>
      <w:r>
        <w:t>За со</w:t>
      </w:r>
      <w:r>
        <w:t xml:space="preserve">вершенное </w:t>
      </w:r>
      <w:r>
        <w:t>Дьячковым</w:t>
      </w:r>
      <w:r>
        <w:t xml:space="preserve"> С.Н.административное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</w:t>
      </w:r>
      <w:r>
        <w:t xml:space="preserve">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446757">
      <w:pPr>
        <w:jc w:val="both"/>
      </w:pPr>
      <w:r>
        <w:t xml:space="preserve"> </w:t>
      </w:r>
      <w:r>
        <w:tab/>
      </w:r>
      <w:r>
        <w:t>Оценивая в совокупности, исследованные по делу доказательства, суд приходит к выводу о том, что вина</w:t>
      </w:r>
      <w:r>
        <w:t xml:space="preserve"> </w:t>
      </w:r>
      <w:r>
        <w:t>Дьячкова</w:t>
      </w:r>
      <w:r>
        <w:t xml:space="preserve"> С.Н. в совершении административного правонарушения установлена, и его действия правильно квалифицированы пост.15.5 </w:t>
      </w:r>
      <w:r>
        <w:t>КоАП</w:t>
      </w:r>
      <w:r>
        <w:t xml:space="preserve"> РФ.</w:t>
      </w:r>
    </w:p>
    <w:p w:rsidR="00A77B3E" w:rsidP="00446757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Дьячкову</w:t>
      </w:r>
      <w:r>
        <w:t xml:space="preserve"> С.Н. наказание в пределах санкции статьи, в виде администра</w:t>
      </w:r>
      <w:r>
        <w:t>тивного штрафа.</w:t>
      </w:r>
    </w:p>
    <w:p w:rsidR="00A77B3E" w:rsidP="00446757">
      <w:pPr>
        <w:ind w:firstLine="720"/>
        <w:jc w:val="both"/>
      </w:pPr>
      <w:r>
        <w:t xml:space="preserve">Руководствуясь </w:t>
      </w:r>
      <w:r>
        <w:t>ст. ст. 29.10, 29.11КоАП РФ, мировой судья,</w:t>
      </w:r>
    </w:p>
    <w:p w:rsidR="00A77B3E" w:rsidP="00446757">
      <w:pPr>
        <w:jc w:val="both"/>
      </w:pPr>
    </w:p>
    <w:p w:rsidR="00A77B3E" w:rsidP="00446757">
      <w:pPr>
        <w:jc w:val="center"/>
      </w:pPr>
      <w:r>
        <w:t>ПОСТАНОВИЛ:</w:t>
      </w:r>
    </w:p>
    <w:p w:rsidR="00A77B3E" w:rsidP="00446757">
      <w:pPr>
        <w:jc w:val="both"/>
      </w:pPr>
    </w:p>
    <w:p w:rsidR="00A77B3E" w:rsidP="00446757">
      <w:pPr>
        <w:ind w:firstLine="720"/>
        <w:jc w:val="both"/>
      </w:pPr>
      <w:r>
        <w:t xml:space="preserve">Признать должностное лицо – </w:t>
      </w:r>
      <w:r>
        <w:t>Дьячкова</w:t>
      </w:r>
      <w:r>
        <w:t xml:space="preserve"> С.</w:t>
      </w:r>
      <w:r>
        <w:t>Н.</w:t>
      </w:r>
      <w:r>
        <w:t xml:space="preserve">, директора наименование организации, паспортные данные, виновным </w:t>
      </w:r>
      <w:r>
        <w:t xml:space="preserve">в совершении административного правонарушения, предусмотренногост.15.5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446757">
      <w:pPr>
        <w:ind w:firstLine="720"/>
        <w:jc w:val="both"/>
      </w:pPr>
      <w:r>
        <w:t xml:space="preserve">Реквизиты для уплаты штрафа: Межрайонная ИФНС №6 по </w:t>
      </w:r>
      <w:r>
        <w:t xml:space="preserve">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</w:t>
      </w:r>
      <w:r>
        <w:t>01, постановление №5-93-264/2017.</w:t>
      </w:r>
    </w:p>
    <w:p w:rsidR="00A77B3E" w:rsidP="00446757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46757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</w:t>
      </w:r>
      <w:r>
        <w:t>его постановление, в течение 10 суток со дня вручения или получения копии постановления.</w:t>
      </w:r>
    </w:p>
    <w:p w:rsidR="00A77B3E" w:rsidP="00446757">
      <w:pPr>
        <w:jc w:val="both"/>
      </w:pPr>
    </w:p>
    <w:p w:rsidR="00A77B3E" w:rsidP="00446757">
      <w:pPr>
        <w:jc w:val="both"/>
      </w:pPr>
    </w:p>
    <w:p w:rsidR="00A77B3E" w:rsidP="00446757">
      <w:pPr>
        <w:jc w:val="both"/>
      </w:pPr>
      <w:r>
        <w:t xml:space="preserve">     Мировой судья </w:t>
      </w:r>
      <w:r>
        <w:tab/>
      </w:r>
      <w:r>
        <w:tab/>
        <w:t xml:space="preserve">             подпись</w:t>
      </w:r>
      <w:r>
        <w:t xml:space="preserve">                                 </w:t>
      </w:r>
      <w:r>
        <w:t>О.В.Байбарза</w:t>
      </w:r>
    </w:p>
    <w:p w:rsidR="00446757" w:rsidP="00446757">
      <w:pPr>
        <w:jc w:val="both"/>
      </w:pPr>
    </w:p>
    <w:p w:rsidR="00446757" w:rsidP="00446757">
      <w:pPr>
        <w:jc w:val="both"/>
      </w:pPr>
      <w:r>
        <w:t>Согласовано:</w:t>
      </w:r>
    </w:p>
    <w:p w:rsidR="00446757" w:rsidP="00446757">
      <w:pPr>
        <w:jc w:val="both"/>
      </w:pPr>
    </w:p>
    <w:p w:rsidR="00446757" w:rsidP="00446757">
      <w:pPr>
        <w:jc w:val="both"/>
      </w:pPr>
    </w:p>
    <w:p w:rsidR="00446757" w:rsidP="00446757">
      <w:pPr>
        <w:jc w:val="both"/>
      </w:pPr>
      <w:r>
        <w:t xml:space="preserve">     Мировой судья                              подпись                               </w:t>
      </w:r>
      <w:r>
        <w:t>И.В.Солодченко</w:t>
      </w:r>
    </w:p>
    <w:p w:rsidR="00A77B3E" w:rsidP="00446757">
      <w:pPr>
        <w:jc w:val="both"/>
      </w:pPr>
    </w:p>
    <w:sectPr w:rsidSect="00446757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D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