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DCB" w:rsidRPr="00940C30" w:rsidP="008E3DCB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940C30">
        <w:rPr>
          <w:b w:val="0"/>
          <w:sz w:val="26"/>
          <w:szCs w:val="26"/>
        </w:rPr>
        <w:t>Дело № 5-94-315/2024</w:t>
      </w:r>
    </w:p>
    <w:p w:rsidR="008E3DCB" w:rsidRPr="00940C30" w:rsidP="008E3DCB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940C30">
        <w:rPr>
          <w:b w:val="0"/>
          <w:sz w:val="26"/>
          <w:szCs w:val="26"/>
        </w:rPr>
        <w:t>91</w:t>
      </w:r>
      <w:r w:rsidRPr="00940C30">
        <w:rPr>
          <w:b w:val="0"/>
          <w:sz w:val="26"/>
          <w:szCs w:val="26"/>
          <w:lang w:val="en-US"/>
        </w:rPr>
        <w:t>MS</w:t>
      </w:r>
      <w:r w:rsidRPr="00940C30">
        <w:rPr>
          <w:b w:val="0"/>
          <w:sz w:val="26"/>
          <w:szCs w:val="26"/>
        </w:rPr>
        <w:t>0095-01-2024-002433-04</w:t>
      </w:r>
    </w:p>
    <w:p w:rsidR="008E3DCB" w:rsidRPr="00940C30" w:rsidP="008E3DCB">
      <w:pPr>
        <w:pStyle w:val="Title"/>
        <w:tabs>
          <w:tab w:val="left" w:pos="709"/>
        </w:tabs>
        <w:rPr>
          <w:sz w:val="26"/>
          <w:szCs w:val="26"/>
        </w:rPr>
      </w:pPr>
    </w:p>
    <w:p w:rsidR="008E3DCB" w:rsidRPr="00940C30" w:rsidP="008E3DCB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940C30">
        <w:rPr>
          <w:b w:val="0"/>
          <w:sz w:val="26"/>
          <w:szCs w:val="26"/>
        </w:rPr>
        <w:t>ПОСТАНОВЛЕНИЕ</w:t>
      </w:r>
    </w:p>
    <w:p w:rsidR="003C117D" w:rsidRPr="00940C30" w:rsidP="008E3DCB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940C30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8E3DCB" w:rsidRPr="00940C30" w:rsidP="008E3DCB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г. Ялта</w:t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  <w:t xml:space="preserve">   </w:t>
      </w:r>
      <w:r w:rsidRPr="00940C30">
        <w:rPr>
          <w:rFonts w:ascii="Times New Roman" w:hAnsi="Times New Roman"/>
          <w:sz w:val="26"/>
          <w:szCs w:val="26"/>
        </w:rPr>
        <w:tab/>
        <w:t xml:space="preserve">            03 сентября 2024 года</w:t>
      </w:r>
    </w:p>
    <w:p w:rsidR="008E3DCB" w:rsidRPr="00940C30" w:rsidP="008E3DC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E3DCB" w:rsidRPr="00940C30" w:rsidP="003C11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 исполняющий обязанности мирового судьи судебного участка № 94 Ялтинского судебного района (городской округ Ялта) Республики Крым (</w:t>
      </w:r>
      <w:r w:rsidRPr="00940C30">
        <w:rPr>
          <w:rFonts w:ascii="Times New Roman" w:hAnsi="Times New Roman"/>
          <w:sz w:val="26"/>
          <w:szCs w:val="26"/>
        </w:rPr>
        <w:t>г. Ялта, ул. Васильева, 19), рассмотрев дело об административном правонарушении в отношении,</w:t>
      </w:r>
    </w:p>
    <w:p w:rsidR="008E3DCB" w:rsidRPr="00940C30" w:rsidP="008E3DC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Кортикова</w:t>
      </w:r>
      <w:r w:rsidRPr="00940C30">
        <w:rPr>
          <w:rFonts w:ascii="Times New Roman" w:hAnsi="Times New Roman"/>
          <w:sz w:val="26"/>
          <w:szCs w:val="26"/>
        </w:rPr>
        <w:t xml:space="preserve"> Дмитрия Алексеевича, </w:t>
      </w:r>
      <w:r w:rsidR="00BE11C3">
        <w:rPr>
          <w:rFonts w:ascii="Times New Roman" w:hAnsi="Times New Roman"/>
          <w:sz w:val="26"/>
          <w:szCs w:val="26"/>
        </w:rPr>
        <w:t>***</w:t>
      </w:r>
      <w:r w:rsidRPr="00940C30" w:rsidR="00A02892">
        <w:rPr>
          <w:rFonts w:ascii="Times New Roman" w:hAnsi="Times New Roman"/>
          <w:sz w:val="26"/>
          <w:szCs w:val="26"/>
        </w:rPr>
        <w:t>,</w:t>
      </w:r>
    </w:p>
    <w:p w:rsidR="008E3DCB" w:rsidRPr="00940C30" w:rsidP="008E3DC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 xml:space="preserve">по ч. </w:t>
      </w:r>
      <w:r w:rsidRPr="00940C30" w:rsidR="00A02892">
        <w:rPr>
          <w:rFonts w:ascii="Times New Roman" w:hAnsi="Times New Roman"/>
          <w:sz w:val="26"/>
          <w:szCs w:val="26"/>
        </w:rPr>
        <w:t>2</w:t>
      </w:r>
      <w:r w:rsidRPr="00940C30">
        <w:rPr>
          <w:rFonts w:ascii="Times New Roman" w:hAnsi="Times New Roman"/>
          <w:sz w:val="26"/>
          <w:szCs w:val="26"/>
        </w:rPr>
        <w:t xml:space="preserve"> ст. </w:t>
      </w:r>
      <w:r w:rsidRPr="00940C30" w:rsidR="00A02892">
        <w:rPr>
          <w:rFonts w:ascii="Times New Roman" w:hAnsi="Times New Roman"/>
          <w:sz w:val="26"/>
          <w:szCs w:val="26"/>
        </w:rPr>
        <w:t>14.1</w:t>
      </w:r>
      <w:r w:rsidRPr="00940C30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(далее КоАП РФ),</w:t>
      </w:r>
    </w:p>
    <w:p w:rsidR="008E3DCB" w:rsidRPr="00940C30" w:rsidP="008E3DCB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установил:</w:t>
      </w:r>
    </w:p>
    <w:p w:rsidR="00A02892" w:rsidRPr="00940C30" w:rsidP="008E3DCB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E3DCB" w:rsidRPr="00940C30" w:rsidP="008E3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24 июля 2024 года в 1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8 часов 10 минут по адресу: </w:t>
      </w:r>
      <w:r w:rsidR="00BE11C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***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40C30" w:rsidR="003C117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Кортиков Д.А.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предоставил услуг</w:t>
      </w:r>
      <w:r w:rsidR="00895D7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40C30" w:rsidR="003C117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легкового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такси, а именно на   автомобиле Опель Зафира в кузове белого цвета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/н </w:t>
      </w:r>
      <w:r w:rsidR="00BE11C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***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40C30" w:rsid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установлен</w:t>
      </w:r>
      <w:r w:rsidRPr="00940C30" w:rsid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ной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40C30" w:rsid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нем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шашк</w:t>
      </w:r>
      <w:r w:rsidRPr="00940C30" w:rsid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ой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такси</w:t>
      </w:r>
      <w:r w:rsidRPr="00940C30" w:rsidR="007F54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осуществлял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перевозк</w:t>
      </w:r>
      <w:r w:rsidRPr="00940C30" w:rsidR="007F54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пассажиров за денежное вознаграждение в </w:t>
      </w:r>
      <w:r w:rsidRPr="00940C30" w:rsidR="007F54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размере 250 рублей за поездку. Специального разрешения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Кортиков Д.А. не имеет, </w:t>
      </w:r>
      <w:r w:rsidRPr="00940C30" w:rsidR="007F54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трудовых отношениях с уполномоченным перевозчиком не состоит, </w:t>
      </w:r>
      <w:r w:rsidRPr="00940C30">
        <w:rPr>
          <w:rFonts w:ascii="Times New Roman" w:hAnsi="Times New Roman"/>
          <w:sz w:val="26"/>
          <w:szCs w:val="26"/>
        </w:rPr>
        <w:t>то есть совершил административное правонарушение, предусмотренное ч. 2 с</w:t>
      </w:r>
      <w:r w:rsidRPr="00940C30">
        <w:rPr>
          <w:rFonts w:ascii="Times New Roman" w:hAnsi="Times New Roman"/>
          <w:sz w:val="26"/>
          <w:szCs w:val="26"/>
        </w:rPr>
        <w:t xml:space="preserve">т. 14.1 КоАП РФ. </w:t>
      </w:r>
    </w:p>
    <w:p w:rsidR="00FC75AB" w:rsidRPr="00940C30" w:rsidP="0094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В ходе рассмотрения административного дела Кортиков Д.А. вину в совершении вышеуказанного административного правонарушения признал, в содеянном раскаялся, при этом, пояснил, что действительно осуществлял деятельность по перевозке пассажир</w:t>
      </w:r>
      <w:r w:rsidRPr="00940C30">
        <w:rPr>
          <w:rFonts w:ascii="Times New Roman" w:hAnsi="Times New Roman"/>
          <w:sz w:val="26"/>
          <w:szCs w:val="26"/>
        </w:rPr>
        <w:t xml:space="preserve">ов за денежное вознаграждения не имея </w:t>
      </w:r>
      <w:r w:rsidRPr="00940C30" w:rsidR="002D2A70">
        <w:rPr>
          <w:rFonts w:ascii="Times New Roman" w:hAnsi="Times New Roman"/>
          <w:sz w:val="26"/>
          <w:szCs w:val="26"/>
        </w:rPr>
        <w:t>специального разрешения</w:t>
      </w:r>
      <w:r w:rsidR="00895D78">
        <w:rPr>
          <w:rFonts w:ascii="Times New Roman" w:hAnsi="Times New Roman"/>
          <w:sz w:val="26"/>
          <w:szCs w:val="26"/>
        </w:rPr>
        <w:t xml:space="preserve"> и не имея трудового договора с уполномоченной транспортн</w:t>
      </w:r>
      <w:r w:rsidR="00BF1137">
        <w:rPr>
          <w:rFonts w:ascii="Times New Roman" w:hAnsi="Times New Roman"/>
          <w:sz w:val="26"/>
          <w:szCs w:val="26"/>
        </w:rPr>
        <w:t>о</w:t>
      </w:r>
      <w:r w:rsidR="00895D78">
        <w:rPr>
          <w:rFonts w:ascii="Times New Roman" w:hAnsi="Times New Roman"/>
          <w:sz w:val="26"/>
          <w:szCs w:val="26"/>
        </w:rPr>
        <w:t>й к</w:t>
      </w:r>
      <w:r w:rsidR="00BF1137">
        <w:rPr>
          <w:rFonts w:ascii="Times New Roman" w:hAnsi="Times New Roman"/>
          <w:sz w:val="26"/>
          <w:szCs w:val="26"/>
        </w:rPr>
        <w:t>омпанией.</w:t>
      </w:r>
    </w:p>
    <w:p w:rsidR="008E3DCB" w:rsidRPr="00940C30" w:rsidP="0094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FC75AB" w:rsidRPr="00940C30" w:rsidP="0094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В соответстви</w:t>
      </w:r>
      <w:r w:rsidRPr="00940C30">
        <w:rPr>
          <w:rFonts w:ascii="Times New Roman" w:hAnsi="Times New Roman"/>
          <w:sz w:val="26"/>
          <w:szCs w:val="26"/>
        </w:rPr>
        <w:t>и с ч. 2. ст. 14.</w:t>
      </w:r>
      <w:r w:rsidR="00BF1137">
        <w:rPr>
          <w:rFonts w:ascii="Times New Roman" w:hAnsi="Times New Roman"/>
          <w:sz w:val="26"/>
          <w:szCs w:val="26"/>
        </w:rPr>
        <w:t>1</w:t>
      </w:r>
      <w:r w:rsidRPr="00940C30">
        <w:rPr>
          <w:rFonts w:ascii="Times New Roman" w:hAnsi="Times New Roman"/>
          <w:sz w:val="26"/>
          <w:szCs w:val="26"/>
        </w:rPr>
        <w:t xml:space="preserve"> КоАП РФ административным правонарушением признается осуществление предпринимательской деятельности без </w:t>
      </w:r>
      <w:r w:rsidRPr="00940C30" w:rsidR="00940C30">
        <w:rPr>
          <w:rFonts w:ascii="Times New Roman" w:hAnsi="Times New Roman"/>
          <w:sz w:val="26"/>
          <w:szCs w:val="26"/>
        </w:rPr>
        <w:t>с</w:t>
      </w:r>
      <w:r w:rsidRPr="00940C30">
        <w:rPr>
          <w:rFonts w:ascii="Times New Roman" w:hAnsi="Times New Roman"/>
          <w:sz w:val="26"/>
          <w:szCs w:val="26"/>
        </w:rPr>
        <w:t>пециального </w:t>
      </w:r>
      <w:hyperlink r:id="rId4" w:history="1">
        <w:r w:rsidRPr="00940C30">
          <w:t>разрешения</w:t>
        </w:r>
      </w:hyperlink>
      <w:r w:rsidRPr="00940C30">
        <w:rPr>
          <w:rFonts w:ascii="Times New Roman" w:hAnsi="Times New Roman"/>
          <w:sz w:val="26"/>
          <w:szCs w:val="26"/>
        </w:rPr>
        <w:t xml:space="preserve"> (лицензии), если такое разрешение </w:t>
      </w:r>
      <w:r w:rsidRPr="00940C30">
        <w:rPr>
          <w:rFonts w:ascii="Times New Roman" w:hAnsi="Times New Roman"/>
          <w:sz w:val="26"/>
          <w:szCs w:val="26"/>
        </w:rPr>
        <w:t>(такая лицензия) обязательно (обязательна).</w:t>
      </w:r>
    </w:p>
    <w:p w:rsidR="00FC75AB" w:rsidRPr="00940C30" w:rsidP="0094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Выслушав лицо, привлекаемое к административной ответственности, а также изучив материалы дела в полном объеме, полагаю, что виновность Кортикова Д.А. в совершении административного правонарушения, предусмотренног</w:t>
      </w:r>
      <w:r w:rsidRPr="00940C30">
        <w:rPr>
          <w:rFonts w:ascii="Times New Roman" w:hAnsi="Times New Roman"/>
          <w:sz w:val="26"/>
          <w:szCs w:val="26"/>
        </w:rPr>
        <w:t>о ч. 2. ст. 14.</w:t>
      </w:r>
      <w:r w:rsidR="00BF1137">
        <w:rPr>
          <w:rFonts w:ascii="Times New Roman" w:hAnsi="Times New Roman"/>
          <w:sz w:val="26"/>
          <w:szCs w:val="26"/>
        </w:rPr>
        <w:t>1</w:t>
      </w:r>
      <w:r w:rsidRPr="00940C30">
        <w:rPr>
          <w:rFonts w:ascii="Times New Roman" w:hAnsi="Times New Roman"/>
          <w:sz w:val="26"/>
          <w:szCs w:val="26"/>
        </w:rPr>
        <w:t xml:space="preserve"> КоАП РФ, нашла свое подтверждение в судебном заседании и подтверждается следующими доказательствами:</w:t>
      </w:r>
    </w:p>
    <w:p w:rsidR="00FC75AB" w:rsidRPr="00940C30" w:rsidP="0094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- протоколом об административном правонарушении  серия  8201 № 230385 от 24.07.2024 года с указанием обстоятельств его совершения (л.д.2);</w:t>
      </w:r>
    </w:p>
    <w:p w:rsidR="00FC75AB" w:rsidRPr="00940C30" w:rsidP="0094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- объяснением Кортикова Д.А. от 24.07.2024 г.;  (л.д. 3);</w:t>
      </w:r>
    </w:p>
    <w:p w:rsidR="00940C30" w:rsidRPr="00940C30" w:rsidP="0094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Pr="00940C30" w:rsidR="00FC75AB">
        <w:rPr>
          <w:rFonts w:ascii="Times New Roman" w:hAnsi="Times New Roman"/>
          <w:sz w:val="26"/>
          <w:szCs w:val="26"/>
        </w:rPr>
        <w:t>Кортиков</w:t>
      </w:r>
      <w:r w:rsidRPr="00940C30">
        <w:rPr>
          <w:rFonts w:ascii="Times New Roman" w:hAnsi="Times New Roman"/>
          <w:sz w:val="26"/>
          <w:szCs w:val="26"/>
        </w:rPr>
        <w:t>ым</w:t>
      </w:r>
      <w:r w:rsidRPr="00940C30" w:rsidR="00FC75AB">
        <w:rPr>
          <w:rFonts w:ascii="Times New Roman" w:hAnsi="Times New Roman"/>
          <w:sz w:val="26"/>
          <w:szCs w:val="26"/>
        </w:rPr>
        <w:t xml:space="preserve"> Д.А.</w:t>
      </w:r>
      <w:r w:rsidRPr="00940C30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</w:t>
      </w:r>
      <w:r w:rsidRPr="00940C30">
        <w:rPr>
          <w:rFonts w:ascii="Times New Roman" w:hAnsi="Times New Roman"/>
          <w:sz w:val="26"/>
          <w:szCs w:val="26"/>
        </w:rPr>
        <w:t xml:space="preserve"> </w:t>
      </w:r>
      <w:r w:rsidRPr="00940C30" w:rsidR="00FC75AB">
        <w:rPr>
          <w:rFonts w:ascii="Times New Roman" w:hAnsi="Times New Roman"/>
          <w:sz w:val="26"/>
          <w:szCs w:val="26"/>
        </w:rPr>
        <w:t>2</w:t>
      </w:r>
      <w:r w:rsidRPr="00940C30">
        <w:rPr>
          <w:rFonts w:ascii="Times New Roman" w:hAnsi="Times New Roman"/>
          <w:sz w:val="26"/>
          <w:szCs w:val="26"/>
        </w:rPr>
        <w:t xml:space="preserve"> ст. 14.1 КоАП РФ, и правильной юридической квалификации его действий как осуществление </w:t>
      </w:r>
      <w:r w:rsidRPr="00940C30">
        <w:rPr>
          <w:rFonts w:ascii="Times New Roman" w:hAnsi="Times New Roman"/>
          <w:sz w:val="26"/>
          <w:szCs w:val="26"/>
        </w:rPr>
        <w:t>предпринимательской деятельности без специального </w:t>
      </w:r>
      <w:hyperlink r:id="rId4" w:history="1">
        <w:r w:rsidRPr="00940C30">
          <w:t>разрешения</w:t>
        </w:r>
      </w:hyperlink>
      <w:r w:rsidRPr="00940C30">
        <w:rPr>
          <w:rFonts w:ascii="Times New Roman" w:hAnsi="Times New Roman"/>
          <w:sz w:val="26"/>
          <w:szCs w:val="26"/>
        </w:rPr>
        <w:t> , если такое разрешение обязатель</w:t>
      </w:r>
      <w:r w:rsidRPr="00940C30">
        <w:rPr>
          <w:rFonts w:ascii="Times New Roman" w:hAnsi="Times New Roman"/>
          <w:sz w:val="26"/>
          <w:szCs w:val="26"/>
        </w:rPr>
        <w:t>но.</w:t>
      </w:r>
    </w:p>
    <w:p w:rsidR="00940C30" w:rsidRPr="00940C30" w:rsidP="00940C30">
      <w:pPr>
        <w:spacing w:after="0" w:line="240" w:lineRule="auto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именно,</w:t>
      </w:r>
      <w:r w:rsidRPr="00940C30">
        <w:rPr>
          <w:rFonts w:ascii="Times New Roman" w:hAnsi="Times New Roman"/>
          <w:sz w:val="26"/>
          <w:szCs w:val="26"/>
        </w:rPr>
        <w:t xml:space="preserve"> в соответствии со ст. 3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</w:t>
      </w:r>
      <w:r w:rsidRPr="00940C30">
        <w:rPr>
          <w:rFonts w:ascii="Times New Roman" w:hAnsi="Times New Roman"/>
          <w:sz w:val="26"/>
          <w:szCs w:val="26"/>
        </w:rPr>
        <w:t>тратившими силу отдельных положений законодательных актов Российской Федерации":</w:t>
      </w:r>
    </w:p>
    <w:p w:rsidR="00940C30" w:rsidRPr="00940C30" w:rsidP="00940C30">
      <w:pPr>
        <w:spacing w:after="0" w:line="240" w:lineRule="auto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 xml:space="preserve">-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</w:t>
      </w:r>
      <w:r w:rsidRPr="00940C30">
        <w:rPr>
          <w:rFonts w:ascii="Times New Roman" w:hAnsi="Times New Roman"/>
          <w:sz w:val="26"/>
          <w:szCs w:val="26"/>
        </w:rPr>
        <w:t>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</w:t>
      </w:r>
      <w:r w:rsidRPr="00940C30">
        <w:rPr>
          <w:rFonts w:ascii="Times New Roman" w:hAnsi="Times New Roman"/>
          <w:sz w:val="26"/>
          <w:szCs w:val="26"/>
        </w:rPr>
        <w:t xml:space="preserve">и не аннулировано. </w:t>
      </w:r>
    </w:p>
    <w:p w:rsidR="00940C30" w:rsidRPr="00940C30" w:rsidP="00940C30">
      <w:pPr>
        <w:spacing w:after="0" w:line="240" w:lineRule="auto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- 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</w:t>
      </w:r>
      <w:r w:rsidRPr="00940C30">
        <w:rPr>
          <w:rFonts w:ascii="Times New Roman" w:hAnsi="Times New Roman"/>
          <w:sz w:val="26"/>
          <w:szCs w:val="26"/>
        </w:rPr>
        <w:t xml:space="preserve">яет свою деятельность с использованием информационно-телекоммуникационной сети "Интернет". </w:t>
      </w:r>
    </w:p>
    <w:p w:rsidR="00940C30" w:rsidRPr="00940C30" w:rsidP="00940C30">
      <w:pPr>
        <w:spacing w:after="0" w:line="240" w:lineRule="auto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- разрешение не может быть передано (отчуждено) третьим лицам. Допуск к управлению легковым такси водителя, который является работником перевозчика легковым такси и</w:t>
      </w:r>
      <w:r w:rsidRPr="00940C30">
        <w:rPr>
          <w:rFonts w:ascii="Times New Roman" w:hAnsi="Times New Roman"/>
          <w:sz w:val="26"/>
          <w:szCs w:val="26"/>
        </w:rPr>
        <w:t xml:space="preserve"> сведения о котором внесены в путевой лист, оформленный перевозчиком легковым такси, не является передачей (отчуждением) разрешения. </w:t>
      </w:r>
    </w:p>
    <w:p w:rsidR="00940C30" w:rsidRPr="00940C30" w:rsidP="00940C30">
      <w:pPr>
        <w:spacing w:after="0" w:line="240" w:lineRule="auto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Следовательно, водителем легкового такси может быть лицо, которое в том числе заключило трудовой договор с перевозчиком ли</w:t>
      </w:r>
      <w:r w:rsidRPr="00940C30">
        <w:rPr>
          <w:rFonts w:ascii="Times New Roman" w:hAnsi="Times New Roman"/>
          <w:sz w:val="26"/>
          <w:szCs w:val="26"/>
        </w:rPr>
        <w:t>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специальное разрешение, в соответствии с правилами, установленными д</w:t>
      </w:r>
      <w:r w:rsidRPr="00940C30">
        <w:rPr>
          <w:rFonts w:ascii="Times New Roman" w:hAnsi="Times New Roman"/>
          <w:sz w:val="26"/>
          <w:szCs w:val="26"/>
        </w:rPr>
        <w:t xml:space="preserve">анным законом. </w:t>
      </w:r>
    </w:p>
    <w:p w:rsidR="008E3DCB" w:rsidRPr="00940C30" w:rsidP="00940C30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Так, Кортиков Д.А. будучи физическим лицом, осуществлял перевозку пассажиров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легковом такси </w:t>
      </w:r>
      <w:r w:rsidRPr="00940C3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без специального разрешения, что объективно установлено в ходе судебного разбирательства.</w:t>
      </w:r>
    </w:p>
    <w:p w:rsidR="008E3DCB" w:rsidRPr="00940C30" w:rsidP="00940C30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 xml:space="preserve">Срок давности привлечения к административной </w:t>
      </w:r>
      <w:r w:rsidRPr="00940C30">
        <w:rPr>
          <w:rFonts w:ascii="Times New Roman" w:hAnsi="Times New Roman"/>
          <w:sz w:val="26"/>
          <w:szCs w:val="26"/>
        </w:rPr>
        <w:t>ответственности, предусмотренный ч. 1 ст. 4.5 КоАП РФ для данной категории дел, не истек.</w:t>
      </w:r>
    </w:p>
    <w:p w:rsidR="008E3DCB" w:rsidRPr="00940C30" w:rsidP="00940C30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</w:t>
      </w:r>
      <w:r w:rsidRPr="00940C30" w:rsidR="00FC75AB">
        <w:rPr>
          <w:rFonts w:ascii="Times New Roman" w:hAnsi="Times New Roman"/>
          <w:sz w:val="26"/>
          <w:szCs w:val="26"/>
        </w:rPr>
        <w:t>го</w:t>
      </w:r>
      <w:r w:rsidRPr="00940C30">
        <w:rPr>
          <w:rFonts w:ascii="Times New Roman" w:hAnsi="Times New Roman"/>
          <w:sz w:val="26"/>
          <w:szCs w:val="26"/>
        </w:rPr>
        <w:t>, е</w:t>
      </w:r>
      <w:r w:rsidRPr="00940C30" w:rsidR="00FC75AB">
        <w:rPr>
          <w:rFonts w:ascii="Times New Roman" w:hAnsi="Times New Roman"/>
          <w:sz w:val="26"/>
          <w:szCs w:val="26"/>
        </w:rPr>
        <w:t>го</w:t>
      </w:r>
      <w:r w:rsidRPr="00940C30">
        <w:rPr>
          <w:rFonts w:ascii="Times New Roman" w:hAnsi="Times New Roman"/>
          <w:sz w:val="26"/>
          <w:szCs w:val="26"/>
        </w:rPr>
        <w:t xml:space="preserve"> имущ</w:t>
      </w:r>
      <w:r w:rsidRPr="00940C30">
        <w:rPr>
          <w:rFonts w:ascii="Times New Roman" w:hAnsi="Times New Roman"/>
          <w:sz w:val="26"/>
          <w:szCs w:val="26"/>
        </w:rPr>
        <w:t>ественное положение.</w:t>
      </w:r>
    </w:p>
    <w:p w:rsidR="00FC75AB" w:rsidRPr="00940C30" w:rsidP="00940C30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В соответствии с п. 1 ч. 1 ст. 4.2 КоАП РФ обстоятельством смягчающим административную ответственность признаются раскаяние лица, совершившего административное правонарушение.</w:t>
      </w:r>
    </w:p>
    <w:p w:rsidR="00FC75AB" w:rsidRPr="00940C30" w:rsidP="00940C30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Обстоятельства, отягчающие административную ответственность</w:t>
      </w:r>
      <w:r w:rsidRPr="00940C30">
        <w:rPr>
          <w:rFonts w:ascii="Times New Roman" w:hAnsi="Times New Roman"/>
          <w:sz w:val="26"/>
          <w:szCs w:val="26"/>
        </w:rPr>
        <w:t xml:space="preserve"> судом не установлены    </w:t>
      </w:r>
    </w:p>
    <w:p w:rsidR="00111AD6" w:rsidRPr="00940C30" w:rsidP="00940C30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С учетом всех вышеизложенных обстоятельств, данных о личности Кортикова Д.А., характер совершенного им административного правонарушения, его имущественное положение, отношение виновного к содеянному, а также конкретных обстоятельс</w:t>
      </w:r>
      <w:r w:rsidRPr="00940C30">
        <w:rPr>
          <w:rFonts w:ascii="Times New Roman" w:hAnsi="Times New Roman"/>
          <w:sz w:val="26"/>
          <w:szCs w:val="26"/>
        </w:rPr>
        <w:t xml:space="preserve">тв дела, наличия смягчающих обстоятельств и отсутствие отягчающих ответственность обстоятельств, мировой судья считает необходимым назначить наказание в пределах санкции ч. 2 ст. 14.1 </w:t>
      </w:r>
      <w:r w:rsidR="00940C30">
        <w:rPr>
          <w:rFonts w:ascii="Times New Roman" w:hAnsi="Times New Roman"/>
          <w:sz w:val="26"/>
          <w:szCs w:val="26"/>
        </w:rPr>
        <w:t>КоАП РФ в виде минимального административного штрафа без применения дополнительного наказания в виде конфискации.</w:t>
      </w:r>
    </w:p>
    <w:p w:rsidR="008E3DCB" w:rsidRPr="00940C30" w:rsidP="008E3DCB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40C30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8E3DCB" w:rsidRPr="00940C30" w:rsidP="008E3DC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постановил:</w:t>
      </w:r>
    </w:p>
    <w:p w:rsidR="008E3DCB" w:rsidRPr="00940C30" w:rsidP="008E3D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 xml:space="preserve">признать </w:t>
      </w:r>
      <w:r w:rsidRPr="00940C30" w:rsidR="00111AD6">
        <w:rPr>
          <w:rFonts w:ascii="Times New Roman" w:hAnsi="Times New Roman"/>
          <w:sz w:val="26"/>
          <w:szCs w:val="26"/>
        </w:rPr>
        <w:t xml:space="preserve">Кортикова Дмитрия Алексеевича, </w:t>
      </w:r>
      <w:r w:rsidR="00BE11C3">
        <w:rPr>
          <w:rFonts w:ascii="Times New Roman" w:hAnsi="Times New Roman"/>
          <w:sz w:val="26"/>
          <w:szCs w:val="26"/>
        </w:rPr>
        <w:t>***</w:t>
      </w:r>
      <w:r w:rsidRPr="00940C30">
        <w:rPr>
          <w:rFonts w:ascii="Times New Roman" w:hAnsi="Times New Roman"/>
          <w:sz w:val="26"/>
          <w:szCs w:val="26"/>
        </w:rPr>
        <w:t>, виновной в совершении административного правонарушения, предусмотренного</w:t>
      </w:r>
      <w:r w:rsidRPr="00940C30">
        <w:rPr>
          <w:rFonts w:ascii="Times New Roman" w:hAnsi="Times New Roman"/>
          <w:sz w:val="26"/>
          <w:szCs w:val="26"/>
        </w:rPr>
        <w:t xml:space="preserve"> ч.</w:t>
      </w:r>
      <w:r w:rsidRPr="00940C30" w:rsidR="00111AD6">
        <w:rPr>
          <w:rFonts w:ascii="Times New Roman" w:hAnsi="Times New Roman"/>
          <w:sz w:val="26"/>
          <w:szCs w:val="26"/>
        </w:rPr>
        <w:t xml:space="preserve"> 2</w:t>
      </w:r>
      <w:r w:rsidRPr="00940C30">
        <w:rPr>
          <w:rFonts w:ascii="Times New Roman" w:hAnsi="Times New Roman"/>
          <w:sz w:val="26"/>
          <w:szCs w:val="26"/>
        </w:rPr>
        <w:t xml:space="preserve"> ст. 14.1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940C30" w:rsidR="00111AD6">
        <w:rPr>
          <w:rFonts w:ascii="Times New Roman" w:hAnsi="Times New Roman"/>
          <w:sz w:val="26"/>
          <w:szCs w:val="26"/>
        </w:rPr>
        <w:t>4</w:t>
      </w:r>
      <w:r w:rsidRPr="00940C30">
        <w:rPr>
          <w:rFonts w:ascii="Times New Roman" w:hAnsi="Times New Roman"/>
          <w:sz w:val="26"/>
          <w:szCs w:val="26"/>
        </w:rPr>
        <w:t xml:space="preserve"> 000 (</w:t>
      </w:r>
      <w:r w:rsidRPr="00940C30" w:rsidR="00111AD6">
        <w:rPr>
          <w:rFonts w:ascii="Times New Roman" w:hAnsi="Times New Roman"/>
          <w:sz w:val="26"/>
          <w:szCs w:val="26"/>
        </w:rPr>
        <w:t>четыре</w:t>
      </w:r>
      <w:r w:rsidRPr="00940C30">
        <w:rPr>
          <w:rFonts w:ascii="Times New Roman" w:hAnsi="Times New Roman"/>
          <w:sz w:val="26"/>
          <w:szCs w:val="26"/>
        </w:rPr>
        <w:t xml:space="preserve"> тысячи) рублей</w:t>
      </w:r>
      <w:r w:rsidR="00940C30">
        <w:rPr>
          <w:rFonts w:ascii="Times New Roman" w:hAnsi="Times New Roman"/>
          <w:sz w:val="26"/>
          <w:szCs w:val="26"/>
        </w:rPr>
        <w:t xml:space="preserve"> без конфискации</w:t>
      </w:r>
      <w:r w:rsidRPr="00940C30">
        <w:rPr>
          <w:rFonts w:ascii="Times New Roman" w:hAnsi="Times New Roman"/>
          <w:sz w:val="26"/>
          <w:szCs w:val="26"/>
        </w:rPr>
        <w:t>.</w:t>
      </w:r>
    </w:p>
    <w:p w:rsidR="00111AD6" w:rsidRPr="00940C30" w:rsidP="00940C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940C30">
        <w:rPr>
          <w:rFonts w:ascii="Times New Roman" w:eastAsia="SimSun" w:hAnsi="Times New Roman"/>
          <w:sz w:val="26"/>
          <w:szCs w:val="26"/>
          <w:lang w:eastAsia="zh-CN"/>
        </w:rPr>
        <w:t>Реквизиты для уплаты административного штрафа: Ю</w:t>
      </w:r>
      <w:r w:rsidRPr="00940C30">
        <w:rPr>
          <w:rFonts w:ascii="Times New Roman" w:eastAsia="SimSun" w:hAnsi="Times New Roman"/>
          <w:sz w:val="26"/>
          <w:szCs w:val="26"/>
          <w:lang w:eastAsia="zh-CN"/>
        </w:rPr>
        <w:t>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</w:t>
      </w:r>
      <w:r w:rsidRPr="00940C30">
        <w:rPr>
          <w:rFonts w:ascii="Times New Roman" w:eastAsia="SimSun" w:hAnsi="Times New Roman"/>
          <w:sz w:val="26"/>
          <w:szCs w:val="26"/>
          <w:lang w:eastAsia="zh-CN"/>
        </w:rPr>
        <w:t>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 w:rsidRPr="00940C30" w:rsidR="00940C30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="00E44CC1">
        <w:rPr>
          <w:rFonts w:ascii="Times New Roman" w:eastAsia="SimSun" w:hAnsi="Times New Roman"/>
          <w:sz w:val="26"/>
          <w:szCs w:val="26"/>
          <w:lang w:eastAsia="zh-CN"/>
        </w:rPr>
        <w:t>Симферополь, ИНН: 9102013284; КПП:</w:t>
      </w:r>
      <w:r w:rsidRPr="00940C30">
        <w:rPr>
          <w:rFonts w:ascii="Times New Roman" w:eastAsia="SimSun" w:hAnsi="Times New Roman"/>
          <w:sz w:val="26"/>
          <w:szCs w:val="26"/>
          <w:lang w:eastAsia="zh-CN"/>
        </w:rPr>
        <w:t xml:space="preserve"> 910201001; БИК: 013510002; Единый казначейский счет 4010281064537000</w:t>
      </w:r>
      <w:r w:rsidRPr="00940C30">
        <w:rPr>
          <w:rFonts w:ascii="Times New Roman" w:eastAsia="SimSun" w:hAnsi="Times New Roman"/>
          <w:sz w:val="26"/>
          <w:szCs w:val="26"/>
          <w:lang w:eastAsia="zh-CN"/>
        </w:rPr>
        <w:t xml:space="preserve">0035;  Казначейский счет 03100643000000017500; Лицевой счет:  04752203230 в УФК по Республике Крым Код Сводного реестра 35220323; ОКТМО: 35729000; УИН: 04107600300945003452406145; КБК: 828 1 16 01063 01 0091 140; постановление от 03.09.2024 г года по делу </w:t>
      </w:r>
      <w:r w:rsidRPr="00940C30">
        <w:rPr>
          <w:rFonts w:ascii="Times New Roman" w:eastAsia="SimSun" w:hAnsi="Times New Roman"/>
          <w:sz w:val="26"/>
          <w:szCs w:val="26"/>
          <w:lang w:eastAsia="zh-CN"/>
        </w:rPr>
        <w:t>№ 5-94-315/2024;</w:t>
      </w:r>
    </w:p>
    <w:p w:rsidR="008E3DCB" w:rsidRPr="00940C30" w:rsidP="00111A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940C30">
        <w:rPr>
          <w:rFonts w:ascii="Times New Roman" w:eastAsia="SimSun" w:hAnsi="Times New Roman"/>
          <w:sz w:val="26"/>
          <w:szCs w:val="26"/>
          <w:lang w:eastAsia="zh-CN"/>
        </w:rPr>
        <w:t>Разъяснить, что в со</w:t>
      </w:r>
      <w:r w:rsidR="00940C30">
        <w:rPr>
          <w:rFonts w:ascii="Times New Roman" w:eastAsia="SimSun" w:hAnsi="Times New Roman"/>
          <w:sz w:val="26"/>
          <w:szCs w:val="26"/>
          <w:lang w:eastAsia="zh-CN"/>
        </w:rPr>
        <w:t xml:space="preserve">ответствии со ст.32.2 КоАП РФ, </w:t>
      </w:r>
      <w:r w:rsidRPr="00940C30">
        <w:rPr>
          <w:rFonts w:ascii="Times New Roman" w:eastAsia="SimSun" w:hAnsi="Times New Roman"/>
          <w:sz w:val="26"/>
          <w:szCs w:val="26"/>
          <w:lang w:eastAsia="zh-CN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</w:t>
      </w:r>
      <w:r w:rsidRPr="00940C30">
        <w:rPr>
          <w:rFonts w:ascii="Times New Roman" w:eastAsia="SimSun" w:hAnsi="Times New Roman"/>
          <w:sz w:val="26"/>
          <w:szCs w:val="26"/>
          <w:lang w:eastAsia="zh-CN"/>
        </w:rPr>
        <w:t xml:space="preserve"> законную силу.</w:t>
      </w:r>
    </w:p>
    <w:p w:rsidR="008E3DCB" w:rsidRPr="00940C30" w:rsidP="008E3D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940C30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8E3DCB" w:rsidRPr="00940C30" w:rsidP="008E3D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Неуплата административного штрафа в срок, предусмо</w:t>
      </w:r>
      <w:r w:rsidRPr="00940C30">
        <w:rPr>
          <w:rFonts w:ascii="Times New Roman" w:hAnsi="Times New Roman"/>
          <w:sz w:val="26"/>
          <w:szCs w:val="26"/>
        </w:rPr>
        <w:t>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940C30">
        <w:rPr>
          <w:rFonts w:ascii="Times New Roman" w:hAnsi="Times New Roman"/>
          <w:sz w:val="26"/>
          <w:szCs w:val="26"/>
        </w:rPr>
        <w:t>десяти часов (ч.1 ст.20.25 КоАП РФ).</w:t>
      </w:r>
    </w:p>
    <w:p w:rsidR="008E3DCB" w:rsidRPr="00940C30" w:rsidP="008E3D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eastAsia="SimSun" w:hAnsi="Times New Roman"/>
          <w:iCs/>
          <w:sz w:val="26"/>
          <w:szCs w:val="26"/>
          <w:lang w:eastAsia="zh-CN"/>
        </w:rPr>
        <w:t>Постановление может быть обжаловано в Ялтинский городской суд Республики Крым через судебный участок № 95 Ялтинского судебного района (городской округ Ялта) в течение 10 суток со дня вручения или получения копии постано</w:t>
      </w:r>
      <w:r w:rsidRPr="00940C30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вления.   </w:t>
      </w:r>
    </w:p>
    <w:p w:rsidR="00111AD6" w:rsidRPr="00940C30" w:rsidP="00111AD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1AD6" w:rsidRPr="00940C30" w:rsidP="00111AD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21CF9" w:rsidRPr="00940C30" w:rsidP="00111AD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40C30">
        <w:rPr>
          <w:rFonts w:ascii="Times New Roman" w:hAnsi="Times New Roman"/>
          <w:sz w:val="26"/>
          <w:szCs w:val="26"/>
        </w:rPr>
        <w:t>Мировой судья:</w:t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>
        <w:rPr>
          <w:rFonts w:ascii="Times New Roman" w:hAnsi="Times New Roman"/>
          <w:sz w:val="26"/>
          <w:szCs w:val="26"/>
        </w:rPr>
        <w:tab/>
      </w:r>
      <w:r w:rsidRPr="00940C30" w:rsidR="00111AD6">
        <w:rPr>
          <w:rFonts w:ascii="Times New Roman" w:hAnsi="Times New Roman"/>
          <w:sz w:val="26"/>
          <w:szCs w:val="26"/>
        </w:rPr>
        <w:t xml:space="preserve">                  </w:t>
      </w:r>
      <w:r w:rsidRPr="00940C30">
        <w:rPr>
          <w:rFonts w:ascii="Times New Roman" w:hAnsi="Times New Roman"/>
          <w:sz w:val="26"/>
          <w:szCs w:val="26"/>
        </w:rPr>
        <w:t>А.Ш. Юдакова</w:t>
      </w:r>
    </w:p>
    <w:sectPr w:rsidSect="00940C30">
      <w:footerReference w:type="default" r:id="rId5"/>
      <w:pgSz w:w="11906" w:h="16838"/>
      <w:pgMar w:top="567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15C">
    <w:pPr>
      <w:pStyle w:val="Footer"/>
      <w:jc w:val="center"/>
    </w:pPr>
  </w:p>
  <w:p w:rsidR="004841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B"/>
    <w:rsid w:val="00111AD6"/>
    <w:rsid w:val="002D2A70"/>
    <w:rsid w:val="003C117D"/>
    <w:rsid w:val="0048415C"/>
    <w:rsid w:val="00521CF9"/>
    <w:rsid w:val="00682488"/>
    <w:rsid w:val="007F5456"/>
    <w:rsid w:val="00895D78"/>
    <w:rsid w:val="008E3DCB"/>
    <w:rsid w:val="00940C30"/>
    <w:rsid w:val="00A02892"/>
    <w:rsid w:val="00A64B32"/>
    <w:rsid w:val="00BE11C3"/>
    <w:rsid w:val="00BF1137"/>
    <w:rsid w:val="00C77892"/>
    <w:rsid w:val="00D07095"/>
    <w:rsid w:val="00E14CB2"/>
    <w:rsid w:val="00E44CC1"/>
    <w:rsid w:val="00FC75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C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8E3DC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8E3DCB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8E3D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8E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E3DC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8E3DCB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8E3DCB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A02892"/>
    <w:rPr>
      <w:color w:val="0000FF"/>
      <w:u w:val="single"/>
    </w:rPr>
  </w:style>
  <w:style w:type="paragraph" w:styleId="Header">
    <w:name w:val="header"/>
    <w:basedOn w:val="Normal"/>
    <w:link w:val="a2"/>
    <w:uiPriority w:val="99"/>
    <w:semiHidden/>
    <w:unhideWhenUsed/>
    <w:rsid w:val="0011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11A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0710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