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C7123">
      <w:pPr>
        <w:ind w:left="5040" w:firstLine="720"/>
      </w:pPr>
      <w:r>
        <w:t>Дело № 5-94-379\2017</w:t>
      </w:r>
    </w:p>
    <w:p w:rsidR="00A77B3E" w:rsidP="003C7123">
      <w:pPr>
        <w:jc w:val="center"/>
      </w:pPr>
      <w:r>
        <w:t>П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/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>
      <w:r>
        <w:t xml:space="preserve">  Рыбникова Максима Валериевича, «персональные данные»</w:t>
      </w:r>
      <w:r>
        <w:t xml:space="preserve">, сведений о привлечении к административной ответственности не имеется, </w:t>
      </w:r>
    </w:p>
    <w:p w:rsidR="00A77B3E">
      <w:r>
        <w:t xml:space="preserve"> привлекаемого за совершение пра</w:t>
      </w:r>
      <w:r>
        <w:t>вонарушения, предусмотренного по ч. 2 ст. 15.33 КоАП РФ,</w:t>
      </w:r>
    </w:p>
    <w:p w:rsidR="00A77B3E" w:rsidP="003C7123">
      <w:pPr>
        <w:ind w:left="2880" w:firstLine="720"/>
      </w:pPr>
      <w:r>
        <w:t>У С Т А Н О В И Л:</w:t>
      </w:r>
    </w:p>
    <w:p w:rsidR="00A77B3E"/>
    <w:p w:rsidR="00A77B3E">
      <w:r>
        <w:t>Рыбников М.В. являясь ИП  не предоставил сведения по форме СЗВ-М (ежемесячная отчетность)  за дата, дата посредством телекоммуникационной связи на двух наемных работников. Установ</w:t>
      </w:r>
      <w:r>
        <w:t xml:space="preserve">ленный  Законодательством срок до дата, в результате чего совершил правонарушение, предусмотренное ч. 2 ст. 15.33 КоАП РФ. </w:t>
      </w:r>
    </w:p>
    <w:p w:rsidR="00A77B3E">
      <w:r>
        <w:t xml:space="preserve">           Лицо, в отношении которого ведется дело об административном правонарушении Рыбников М.В. в судебное заседание не явился, </w:t>
      </w:r>
      <w:r>
        <w:t>извещен надлежащим образом о месте и времени рассмотрения дела, не сообщил о причинах неявки в судебное заседание и не ходатайствовал об отложении судебного заседания.</w:t>
      </w:r>
    </w:p>
    <w:p w:rsidR="00A77B3E">
      <w:r>
        <w:t xml:space="preserve">  В силу ч. 2 ст. 25.1 КоАП РФ, разъяснений Постановления Пленума Верховного Суда Россий</w:t>
      </w:r>
      <w:r>
        <w:t xml:space="preserve">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отсутствие не явившегося Рыбникова М.В.           </w:t>
      </w:r>
    </w:p>
    <w:p w:rsidR="00A77B3E">
      <w:r>
        <w:t>Из</w:t>
      </w:r>
      <w:r>
        <w:t xml:space="preserve">учив материалы дела, мировой судья приходит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</w:t>
      </w:r>
      <w:r>
        <w:t xml:space="preserve">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</w:t>
      </w:r>
      <w:r>
        <w:t>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</w:t>
      </w:r>
      <w:r>
        <w:t>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</w:t>
      </w:r>
      <w:r>
        <w:t xml:space="preserve">икационный номер налогоплательщика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>
      <w:r>
        <w:t>Рыбников М.В. является ИП следовательно, является субъектом вменяемого ему административного правонарушения, в соотв</w:t>
      </w:r>
      <w:r>
        <w:t>етствии со ст. 2.4 КоАП РФ относится к категории должностных лиц.</w:t>
      </w:r>
    </w:p>
    <w:p w:rsidR="00A77B3E">
      <w:r>
        <w:t xml:space="preserve">           Согласно материалов дела, Рыбников М.В. являясь ИП  не предоставил сведения по форме СЗВ-М (ежемесячная отчетность)  за дата, дата посредством телекоммуникационной связи на двух н</w:t>
      </w:r>
      <w:r>
        <w:t>аемных работников. Установленный  Законодательством срок до дата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уведомлением; выпиской из ЕГРП от дата; реестром плат</w:t>
      </w:r>
      <w:r>
        <w:t xml:space="preserve">ельщиков; извещением о доставке.  </w:t>
      </w:r>
    </w:p>
    <w:p w:rsidR="00A77B3E">
      <w:r>
        <w:t xml:space="preserve">  Собранные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</w:t>
      </w:r>
      <w:r>
        <w:t xml:space="preserve"> использования в соответствии с ч. 3 ст. 26.2 КоАП РФ мировым судьей не установлено.</w:t>
      </w:r>
    </w:p>
    <w:p w:rsidR="00A77B3E">
      <w:r>
        <w:t xml:space="preserve">  На основании изложенного считаю, что в действиях ИП Рыбникова М.В. имеется  состав административного правонарушения, предусмотренного ч. 2 ст. 15.33 КоАП РФ, то есть нар</w:t>
      </w:r>
      <w:r>
        <w:t>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</w:t>
      </w:r>
      <w:r>
        <w:t xml:space="preserve">           При назначении административного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</w:t>
      </w:r>
      <w:r>
        <w:t xml:space="preserve"> не подвергался,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</w:t>
      </w:r>
      <w:r>
        <w:t xml:space="preserve">ативного штрафа, предусмотренного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3C7123">
      <w:pPr>
        <w:ind w:left="2880" w:firstLine="720"/>
      </w:pPr>
      <w:r>
        <w:t>ПОСТАНОВИЛ:</w:t>
      </w:r>
    </w:p>
    <w:p w:rsidR="00A77B3E"/>
    <w:p w:rsidR="00A77B3E">
      <w:r>
        <w:t xml:space="preserve">   Признать должностное лицо – наименование организации виновн</w:t>
      </w:r>
      <w:r>
        <w:t>ым в совершении административного правонарушения, предусмотренного ч. 2 ст. 15.33 КоАП РФ и подвергнуть ее наказанию в виде административного штрафа в размере 300 (триста) рублей, который подлежит зачислению в бюджет в полном объеме в соответствии с законо</w:t>
      </w:r>
      <w:r>
        <w:t>дательством Российской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телефон КПП телефон ОКТМО телефон код бюджетной классификаци</w:t>
      </w:r>
      <w:r>
        <w:t xml:space="preserve">и 39211620010066000140 денежные взыскания (штрафы) за нарушение законодательства РФ о государственных внебюджетных фондах и о конкретных </w:t>
      </w:r>
      <w:r>
        <w:t>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</w:t>
      </w:r>
      <w:r>
        <w:t xml:space="preserve">    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</w:t>
      </w:r>
      <w:r>
        <w:t>ечения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/>
    <w:p w:rsidR="00A77B3E">
      <w:r>
        <w:t xml:space="preserve">   Постановление может быть обжаловано в Ялтинский городской суд адрес в течение десяти суто</w:t>
      </w:r>
      <w:r>
        <w:t>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3C7123" w:rsidP="003C7123">
      <w:r>
        <w:t>«СОГЛАСОВАНО»</w:t>
      </w:r>
    </w:p>
    <w:p w:rsidR="003C7123" w:rsidP="003C7123">
      <w:r>
        <w:t>Мировой судья:</w:t>
      </w:r>
    </w:p>
    <w:p w:rsidR="003C7123" w:rsidP="003C7123">
      <w:r>
        <w:t>________________П.Н. Киреев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