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346D" w:rsidP="00474F37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 xml:space="preserve">    </w:t>
      </w:r>
      <w:r w:rsidR="00FD4B2F">
        <w:rPr>
          <w:szCs w:val="28"/>
        </w:rPr>
        <w:t>Дело № 5-95-</w:t>
      </w:r>
      <w:r w:rsidR="00711980">
        <w:rPr>
          <w:szCs w:val="28"/>
        </w:rPr>
        <w:t>419</w:t>
      </w:r>
      <w:r w:rsidR="00FD4B2F">
        <w:rPr>
          <w:szCs w:val="28"/>
        </w:rPr>
        <w:t>/2017</w:t>
      </w:r>
    </w:p>
    <w:p w:rsidR="00711980" w:rsidRPr="00711980" w:rsidP="00711980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2700A">
        <w:rPr>
          <w:rFonts w:ascii="Times New Roman" w:hAnsi="Times New Roman"/>
          <w:sz w:val="28"/>
          <w:szCs w:val="28"/>
        </w:rPr>
        <w:t xml:space="preserve"> сентября</w:t>
      </w:r>
      <w:r w:rsidR="00BA22CA">
        <w:rPr>
          <w:rFonts w:ascii="Times New Roman" w:hAnsi="Times New Roman"/>
          <w:sz w:val="28"/>
          <w:szCs w:val="28"/>
        </w:rPr>
        <w:t xml:space="preserve"> </w:t>
      </w:r>
      <w:r w:rsidR="0012700A">
        <w:rPr>
          <w:rFonts w:ascii="Times New Roman" w:hAnsi="Times New Roman"/>
          <w:sz w:val="28"/>
          <w:szCs w:val="28"/>
        </w:rPr>
        <w:t>2017 года</w:t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  <w:t xml:space="preserve">              </w:t>
      </w:r>
      <w:r w:rsidR="00BA22C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F5B68" w:rsidP="00BF5B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BF5B68" w:rsidP="00BF5B68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Зубова Николая Петровича</w:t>
      </w:r>
      <w:r w:rsidR="00A97554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C40347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C40347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366F99"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="00366F99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</w:p>
    <w:p w:rsidR="00A97554" w:rsidRPr="00BF5B68" w:rsidP="00A97554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E56C88" w:rsidP="00E5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00A" w:rsidP="00336F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Зубов Н.П.</w:t>
      </w:r>
      <w:r w:rsidR="00E07396">
        <w:rPr>
          <w:rFonts w:ascii="Times New Roman" w:hAnsi="Times New Roman"/>
          <w:sz w:val="28"/>
          <w:szCs w:val="28"/>
        </w:rPr>
        <w:t>,</w:t>
      </w:r>
      <w:r w:rsidR="007D3E02">
        <w:rPr>
          <w:rFonts w:ascii="Times New Roman" w:hAnsi="Times New Roman"/>
          <w:sz w:val="28"/>
          <w:szCs w:val="28"/>
        </w:rPr>
        <w:t xml:space="preserve"> </w:t>
      </w:r>
      <w:r w:rsidR="00164AE8">
        <w:rPr>
          <w:rFonts w:ascii="Times New Roman" w:hAnsi="Times New Roman"/>
          <w:sz w:val="28"/>
          <w:szCs w:val="28"/>
        </w:rPr>
        <w:t xml:space="preserve">являясь </w:t>
      </w:r>
      <w:r w:rsidRPr="00E9635C" w:rsidR="0037023C">
        <w:rPr>
          <w:rFonts w:ascii="Times New Roman" w:hAnsi="Times New Roman"/>
          <w:sz w:val="28"/>
          <w:szCs w:val="28"/>
        </w:rPr>
        <w:t>должностным лицом</w:t>
      </w:r>
      <w:r w:rsidR="0037023C">
        <w:rPr>
          <w:rFonts w:ascii="Times New Roman" w:hAnsi="Times New Roman"/>
          <w:sz w:val="28"/>
          <w:szCs w:val="28"/>
        </w:rPr>
        <w:t xml:space="preserve"> –</w:t>
      </w:r>
      <w:r w:rsidRPr="00366F99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председателем правления </w:t>
      </w:r>
      <w:r w:rsidR="00C40347">
        <w:rPr>
          <w:rStyle w:val="a0"/>
          <w:rFonts w:ascii="Times New Roman" w:hAnsi="Times New Roman"/>
          <w:b w:val="0"/>
          <w:sz w:val="28"/>
          <w:szCs w:val="28"/>
        </w:rPr>
        <w:t xml:space="preserve">«НАЗВАНИЕ», </w:t>
      </w:r>
      <w:r w:rsidR="0037023C"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 w:rsidR="0037023C">
        <w:rPr>
          <w:rFonts w:ascii="Times New Roman" w:hAnsi="Times New Roman"/>
          <w:sz w:val="28"/>
          <w:szCs w:val="28"/>
        </w:rPr>
        <w:t>М</w:t>
      </w:r>
      <w:r w:rsidRPr="00E9635C" w:rsidR="0037023C">
        <w:rPr>
          <w:rFonts w:ascii="Times New Roman" w:hAnsi="Times New Roman"/>
          <w:sz w:val="28"/>
          <w:szCs w:val="28"/>
        </w:rPr>
        <w:t>ИФНС</w:t>
      </w:r>
      <w:r w:rsidR="0037023C"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D15C6F">
        <w:rPr>
          <w:rFonts w:ascii="Times New Roman" w:hAnsi="Times New Roman"/>
          <w:sz w:val="28"/>
          <w:szCs w:val="28"/>
        </w:rPr>
        <w:t xml:space="preserve">бухгалтерскую (финансовую) отчетность </w:t>
      </w:r>
      <w:r w:rsidR="00336FAC">
        <w:rPr>
          <w:rFonts w:ascii="Times New Roman" w:hAnsi="Times New Roman"/>
          <w:sz w:val="28"/>
          <w:szCs w:val="28"/>
        </w:rPr>
        <w:t xml:space="preserve">за 2016 год – 19 апреля 2017  года, </w:t>
      </w:r>
      <w:r w:rsidR="0037023C"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336FAC">
        <w:rPr>
          <w:rFonts w:ascii="Times New Roman" w:hAnsi="Times New Roman"/>
          <w:sz w:val="28"/>
          <w:szCs w:val="28"/>
        </w:rPr>
        <w:t>31 марта 2017</w:t>
      </w:r>
      <w:r w:rsidR="0098091E">
        <w:rPr>
          <w:rFonts w:ascii="Times New Roman" w:hAnsi="Times New Roman"/>
          <w:sz w:val="28"/>
          <w:szCs w:val="28"/>
        </w:rPr>
        <w:t xml:space="preserve"> года</w:t>
      </w:r>
      <w:r w:rsidR="0037023C">
        <w:rPr>
          <w:rFonts w:ascii="Times New Roman" w:hAnsi="Times New Roman"/>
          <w:sz w:val="28"/>
          <w:szCs w:val="28"/>
        </w:rPr>
        <w:t xml:space="preserve">, </w:t>
      </w:r>
      <w:r w:rsidR="00E07396">
        <w:rPr>
          <w:rFonts w:ascii="Times New Roman" w:hAnsi="Times New Roman"/>
          <w:sz w:val="28"/>
          <w:szCs w:val="28"/>
        </w:rPr>
        <w:t xml:space="preserve">чем </w:t>
      </w:r>
      <w:r w:rsidRPr="00E9635C" w:rsidR="0037023C">
        <w:rPr>
          <w:rFonts w:ascii="Times New Roman" w:hAnsi="Times New Roman"/>
          <w:sz w:val="28"/>
          <w:szCs w:val="28"/>
        </w:rPr>
        <w:t>наруши</w:t>
      </w:r>
      <w:r w:rsidR="00E07396">
        <w:rPr>
          <w:rFonts w:ascii="Times New Roman" w:hAnsi="Times New Roman"/>
          <w:sz w:val="28"/>
          <w:szCs w:val="28"/>
        </w:rPr>
        <w:t>л</w:t>
      </w:r>
      <w:r w:rsidRPr="00E9635C" w:rsidR="0037023C">
        <w:rPr>
          <w:rFonts w:ascii="Times New Roman" w:hAnsi="Times New Roman"/>
          <w:sz w:val="28"/>
          <w:szCs w:val="28"/>
        </w:rPr>
        <w:t xml:space="preserve"> </w:t>
      </w:r>
      <w:r w:rsidRPr="00E9635C" w:rsidR="0037023C">
        <w:rPr>
          <w:rFonts w:ascii="Times New Roman" w:hAnsi="Times New Roman"/>
          <w:sz w:val="28"/>
          <w:szCs w:val="28"/>
        </w:rPr>
        <w:t>п.</w:t>
      </w:r>
      <w:r w:rsidR="00336FAC">
        <w:rPr>
          <w:rFonts w:ascii="Times New Roman" w:hAnsi="Times New Roman"/>
          <w:sz w:val="28"/>
          <w:szCs w:val="28"/>
        </w:rPr>
        <w:t>п</w:t>
      </w:r>
      <w:r w:rsidR="00336FAC">
        <w:rPr>
          <w:rFonts w:ascii="Times New Roman" w:hAnsi="Times New Roman"/>
          <w:sz w:val="28"/>
          <w:szCs w:val="28"/>
        </w:rPr>
        <w:t>.</w:t>
      </w:r>
      <w:r w:rsidRPr="00E9635C" w:rsidR="0037023C">
        <w:rPr>
          <w:rFonts w:ascii="Times New Roman" w:hAnsi="Times New Roman"/>
          <w:sz w:val="28"/>
          <w:szCs w:val="28"/>
        </w:rPr>
        <w:t xml:space="preserve"> </w:t>
      </w:r>
      <w:r w:rsidR="00336FAC">
        <w:rPr>
          <w:rFonts w:ascii="Times New Roman" w:hAnsi="Times New Roman"/>
          <w:sz w:val="28"/>
          <w:szCs w:val="28"/>
        </w:rPr>
        <w:t>5 п. 1</w:t>
      </w:r>
      <w:r w:rsidRPr="00E9635C" w:rsidR="0037023C">
        <w:rPr>
          <w:rFonts w:ascii="Times New Roman" w:hAnsi="Times New Roman"/>
          <w:sz w:val="28"/>
          <w:szCs w:val="28"/>
        </w:rPr>
        <w:t xml:space="preserve"> ст. </w:t>
      </w:r>
      <w:r w:rsidR="00336FAC">
        <w:rPr>
          <w:rFonts w:ascii="Times New Roman" w:hAnsi="Times New Roman"/>
          <w:sz w:val="28"/>
          <w:szCs w:val="28"/>
        </w:rPr>
        <w:t>23</w:t>
      </w:r>
      <w:r w:rsidRPr="00E9635C" w:rsidR="0037023C">
        <w:rPr>
          <w:rFonts w:ascii="Times New Roman" w:hAnsi="Times New Roman"/>
          <w:sz w:val="28"/>
          <w:szCs w:val="28"/>
        </w:rPr>
        <w:t xml:space="preserve"> Налогового Кодекса РФ, то есть</w:t>
      </w:r>
      <w:r w:rsidR="00D81301">
        <w:rPr>
          <w:rFonts w:ascii="Times New Roman" w:hAnsi="Times New Roman"/>
          <w:sz w:val="28"/>
          <w:szCs w:val="28"/>
        </w:rPr>
        <w:t xml:space="preserve"> </w:t>
      </w:r>
      <w:r w:rsidRPr="00E9635C" w:rsidR="0037023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 ст. 15.6 КоАП РФ.</w:t>
      </w:r>
    </w:p>
    <w:p w:rsidR="0012700A" w:rsidP="00127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Зубов Н.П. </w:t>
      </w:r>
      <w:r w:rsidRPr="00167E78" w:rsidR="007434FF">
        <w:rPr>
          <w:rFonts w:ascii="Times New Roman" w:hAnsi="Times New Roman"/>
          <w:sz w:val="28"/>
          <w:szCs w:val="28"/>
        </w:rPr>
        <w:t xml:space="preserve">в суд не явился, извещен своевременно, надлежащим образом. В адрес суда вернулся почтовый конверт с отметкой «истек срок хранения». </w:t>
      </w:r>
      <w:r w:rsidRPr="00167E78" w:rsidR="007434FF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167E78" w:rsidR="007434FF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167E78" w:rsidR="007434FF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167E78" w:rsidR="007434FF">
        <w:rPr>
          <w:rFonts w:ascii="Times New Roman" w:hAnsi="Times New Roman"/>
          <w:sz w:val="28"/>
          <w:szCs w:val="28"/>
        </w:rPr>
        <w:t xml:space="preserve"> л</w:t>
      </w:r>
      <w:r w:rsidRPr="00167E78" w:rsidR="007434FF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167E78" w:rsidR="007434FF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167E78" w:rsidR="007434FF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4089" w:rsidRPr="00DD4FE1" w:rsidP="00DD4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217029">
        <w:rPr>
          <w:rFonts w:ascii="Times New Roman" w:hAnsi="Times New Roman"/>
          <w:sz w:val="28"/>
          <w:szCs w:val="28"/>
        </w:rPr>
        <w:t>Зубова Н.П</w:t>
      </w:r>
      <w:r w:rsidR="00E67584">
        <w:rPr>
          <w:rFonts w:ascii="Times New Roman" w:hAnsi="Times New Roman"/>
          <w:sz w:val="28"/>
          <w:szCs w:val="28"/>
        </w:rPr>
        <w:t xml:space="preserve">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="008A784B"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="00164AE8">
        <w:rPr>
          <w:rFonts w:ascii="Times New Roman" w:hAnsi="Times New Roman"/>
          <w:sz w:val="28"/>
          <w:szCs w:val="28"/>
        </w:rPr>
        <w:t>№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9A0796">
        <w:rPr>
          <w:rFonts w:ascii="Times New Roman" w:hAnsi="Times New Roman"/>
          <w:sz w:val="28"/>
          <w:szCs w:val="28"/>
        </w:rPr>
        <w:t>ии с требованиями КоАП РФ (л.д.</w:t>
      </w:r>
      <w:r w:rsidR="00AF4229">
        <w:rPr>
          <w:rFonts w:ascii="Times New Roman" w:hAnsi="Times New Roman"/>
          <w:sz w:val="28"/>
          <w:szCs w:val="28"/>
        </w:rPr>
        <w:t>2-3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BF0D2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793AE7">
        <w:rPr>
          <w:rFonts w:ascii="Times New Roman" w:hAnsi="Times New Roman"/>
          <w:sz w:val="28"/>
          <w:szCs w:val="28"/>
        </w:rPr>
        <w:t xml:space="preserve">Зубов Н.П. </w:t>
      </w:r>
      <w:r w:rsidR="00BF0D22">
        <w:rPr>
          <w:rFonts w:ascii="Times New Roman" w:hAnsi="Times New Roman"/>
          <w:sz w:val="28"/>
          <w:szCs w:val="28"/>
        </w:rPr>
        <w:t>является</w:t>
      </w:r>
      <w:r w:rsidR="00625835">
        <w:rPr>
          <w:rFonts w:ascii="Times New Roman" w:hAnsi="Times New Roman"/>
          <w:sz w:val="28"/>
          <w:szCs w:val="28"/>
        </w:rPr>
        <w:t xml:space="preserve"> </w:t>
      </w:r>
      <w:r w:rsidR="00793AE7">
        <w:rPr>
          <w:rFonts w:ascii="Times New Roman" w:hAnsi="Times New Roman"/>
          <w:sz w:val="28"/>
          <w:szCs w:val="28"/>
        </w:rPr>
        <w:t xml:space="preserve">председателем правления </w:t>
      </w:r>
      <w:r w:rsidR="00793AE7">
        <w:rPr>
          <w:rStyle w:val="a0"/>
          <w:rFonts w:ascii="Times New Roman" w:hAnsi="Times New Roman"/>
          <w:b w:val="0"/>
          <w:sz w:val="28"/>
          <w:szCs w:val="28"/>
        </w:rPr>
        <w:t>ТСЖ «</w:t>
      </w:r>
      <w:r w:rsidR="00C40347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793AE7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865F6A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625835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DD4FE1">
        <w:rPr>
          <w:rStyle w:val="a0"/>
          <w:rFonts w:ascii="Times New Roman" w:hAnsi="Times New Roman"/>
          <w:b w:val="0"/>
          <w:sz w:val="28"/>
          <w:szCs w:val="28"/>
        </w:rPr>
        <w:t>11-14</w:t>
      </w:r>
      <w:r w:rsidR="00625835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="00DD4FE1">
        <w:rPr>
          <w:rStyle w:val="a0"/>
          <w:rFonts w:ascii="Times New Roman" w:hAnsi="Times New Roman"/>
          <w:b w:val="0"/>
          <w:sz w:val="28"/>
          <w:szCs w:val="28"/>
        </w:rPr>
        <w:t xml:space="preserve">копией электронной выписки и </w:t>
      </w:r>
      <w:r w:rsidR="008A784B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D127AE">
        <w:rPr>
          <w:rFonts w:ascii="Times New Roman" w:hAnsi="Times New Roman"/>
          <w:sz w:val="28"/>
          <w:szCs w:val="28"/>
        </w:rPr>
        <w:t>ы</w:t>
      </w:r>
      <w:r w:rsidRPr="00E9635C" w:rsidR="00D127AE">
        <w:rPr>
          <w:rFonts w:ascii="Times New Roman" w:hAnsi="Times New Roman"/>
          <w:sz w:val="28"/>
          <w:szCs w:val="28"/>
        </w:rPr>
        <w:t>м установлено, что</w:t>
      </w:r>
      <w:r w:rsidR="00DE0B78">
        <w:rPr>
          <w:rFonts w:ascii="Times New Roman" w:hAnsi="Times New Roman"/>
          <w:sz w:val="28"/>
          <w:szCs w:val="28"/>
        </w:rPr>
        <w:t xml:space="preserve"> </w:t>
      </w:r>
      <w:r w:rsidR="00CB05FA">
        <w:rPr>
          <w:rFonts w:ascii="Times New Roman" w:hAnsi="Times New Roman"/>
          <w:sz w:val="28"/>
          <w:szCs w:val="28"/>
        </w:rPr>
        <w:t xml:space="preserve">председателем правления </w:t>
      </w:r>
      <w:r w:rsidR="00CB05FA">
        <w:rPr>
          <w:rStyle w:val="a0"/>
          <w:rFonts w:ascii="Times New Roman" w:hAnsi="Times New Roman"/>
          <w:b w:val="0"/>
          <w:sz w:val="28"/>
          <w:szCs w:val="28"/>
        </w:rPr>
        <w:t>ТСЖ «</w:t>
      </w:r>
      <w:r w:rsidR="00C40347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CB05FA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BA0609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037460">
        <w:rPr>
          <w:rFonts w:ascii="Times New Roman" w:hAnsi="Times New Roman"/>
          <w:sz w:val="28"/>
          <w:szCs w:val="28"/>
        </w:rPr>
        <w:t xml:space="preserve">бухгалтерская (финансовая) отчетность за 2016 год </w:t>
      </w:r>
      <w:r w:rsidR="008A784B">
        <w:rPr>
          <w:rFonts w:ascii="Times New Roman" w:hAnsi="Times New Roman"/>
          <w:sz w:val="28"/>
          <w:szCs w:val="28"/>
        </w:rPr>
        <w:t>М</w:t>
      </w:r>
      <w:r w:rsidRPr="00E9635C" w:rsidR="008A784B">
        <w:rPr>
          <w:rFonts w:ascii="Times New Roman" w:hAnsi="Times New Roman"/>
          <w:sz w:val="28"/>
          <w:szCs w:val="28"/>
        </w:rPr>
        <w:t>ИФНС</w:t>
      </w:r>
      <w:r w:rsidR="008A784B">
        <w:rPr>
          <w:rFonts w:ascii="Times New Roman" w:hAnsi="Times New Roman"/>
          <w:sz w:val="28"/>
          <w:szCs w:val="28"/>
        </w:rPr>
        <w:t xml:space="preserve"> №8</w:t>
      </w:r>
      <w:r w:rsidR="00037460">
        <w:rPr>
          <w:rFonts w:ascii="Times New Roman" w:hAnsi="Times New Roman"/>
          <w:sz w:val="28"/>
          <w:szCs w:val="28"/>
        </w:rPr>
        <w:t xml:space="preserve"> </w:t>
      </w:r>
      <w:r w:rsidR="002805C1">
        <w:rPr>
          <w:rFonts w:ascii="Times New Roman" w:hAnsi="Times New Roman"/>
          <w:sz w:val="28"/>
          <w:szCs w:val="28"/>
        </w:rPr>
        <w:t>по Республики Крым предоставлен</w:t>
      </w:r>
      <w:r w:rsidR="008A784B"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037460">
        <w:rPr>
          <w:rFonts w:ascii="Times New Roman" w:hAnsi="Times New Roman"/>
          <w:sz w:val="28"/>
          <w:szCs w:val="28"/>
        </w:rPr>
        <w:t>19.04.2017</w:t>
      </w:r>
      <w:r w:rsidR="008A784B"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 w:rsidR="008A784B">
        <w:rPr>
          <w:rFonts w:ascii="Times New Roman" w:hAnsi="Times New Roman"/>
          <w:sz w:val="28"/>
          <w:szCs w:val="28"/>
        </w:rPr>
        <w:t xml:space="preserve">не позднее </w:t>
      </w:r>
      <w:r w:rsidR="00037460">
        <w:rPr>
          <w:rFonts w:ascii="Times New Roman" w:hAnsi="Times New Roman"/>
          <w:sz w:val="28"/>
          <w:szCs w:val="28"/>
        </w:rPr>
        <w:t>31.03.2017</w:t>
      </w:r>
      <w:r w:rsidR="00DC7628">
        <w:rPr>
          <w:rFonts w:ascii="Times New Roman" w:hAnsi="Times New Roman"/>
          <w:sz w:val="28"/>
          <w:szCs w:val="28"/>
        </w:rPr>
        <w:t xml:space="preserve"> года (л.д</w:t>
      </w:r>
      <w:r w:rsidR="008159F2">
        <w:rPr>
          <w:rFonts w:ascii="Times New Roman" w:hAnsi="Times New Roman"/>
          <w:sz w:val="28"/>
          <w:szCs w:val="28"/>
        </w:rPr>
        <w:t>.</w:t>
      </w:r>
      <w:r w:rsidR="00037460">
        <w:rPr>
          <w:rFonts w:ascii="Times New Roman" w:hAnsi="Times New Roman"/>
          <w:sz w:val="28"/>
          <w:szCs w:val="28"/>
        </w:rPr>
        <w:t>5,6-</w:t>
      </w:r>
      <w:r w:rsidR="00FF31CD">
        <w:rPr>
          <w:rFonts w:ascii="Times New Roman" w:hAnsi="Times New Roman"/>
          <w:sz w:val="28"/>
          <w:szCs w:val="28"/>
        </w:rPr>
        <w:t>9</w:t>
      </w:r>
      <w:r w:rsidR="00320E74">
        <w:rPr>
          <w:rFonts w:ascii="Times New Roman" w:hAnsi="Times New Roman"/>
          <w:sz w:val="28"/>
          <w:szCs w:val="28"/>
        </w:rPr>
        <w:t>).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BD6922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BD6922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FF31CD">
        <w:rPr>
          <w:rFonts w:ascii="Times New Roman" w:hAnsi="Times New Roman"/>
          <w:sz w:val="28"/>
          <w:szCs w:val="28"/>
        </w:rPr>
        <w:t>Зубова Н.П</w:t>
      </w:r>
      <w:r w:rsidR="00320E74">
        <w:rPr>
          <w:rFonts w:ascii="Times New Roman" w:hAnsi="Times New Roman"/>
          <w:sz w:val="28"/>
          <w:szCs w:val="28"/>
        </w:rPr>
        <w:t xml:space="preserve">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CF07F2">
        <w:rPr>
          <w:rFonts w:ascii="Times New Roman" w:hAnsi="Times New Roman"/>
          <w:sz w:val="28"/>
          <w:szCs w:val="28"/>
        </w:rPr>
        <w:t xml:space="preserve"> смягчающих и</w:t>
      </w:r>
      <w:r>
        <w:rPr>
          <w:rFonts w:ascii="Times New Roman" w:hAnsi="Times New Roman"/>
          <w:sz w:val="28"/>
          <w:szCs w:val="28"/>
        </w:rPr>
        <w:t xml:space="preserve"> отягчающих ответственность обстоятельств.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FF31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FF31CD">
        <w:rPr>
          <w:rFonts w:ascii="Times New Roman" w:hAnsi="Times New Roman"/>
          <w:sz w:val="28"/>
          <w:szCs w:val="28"/>
        </w:rPr>
        <w:t xml:space="preserve">Зубову Н.П.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FF31CD">
        <w:rPr>
          <w:rStyle w:val="a0"/>
          <w:rFonts w:ascii="Times New Roman" w:hAnsi="Times New Roman"/>
          <w:b w:val="0"/>
          <w:sz w:val="28"/>
          <w:szCs w:val="28"/>
        </w:rPr>
        <w:t>председателя правления ТСЖ «</w:t>
      </w:r>
      <w:r w:rsidR="00C40347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FF31CD">
        <w:rPr>
          <w:rStyle w:val="a0"/>
          <w:rFonts w:ascii="Times New Roman" w:hAnsi="Times New Roman"/>
          <w:b w:val="0"/>
          <w:sz w:val="28"/>
          <w:szCs w:val="28"/>
        </w:rPr>
        <w:t>» Зубова Николая Петровича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FF31C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FF31CD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</w:t>
      </w:r>
      <w:r w:rsidR="00CE1545">
        <w:rPr>
          <w:rFonts w:ascii="Times New Roman" w:hAnsi="Times New Roman"/>
          <w:sz w:val="28"/>
          <w:szCs w:val="28"/>
        </w:rPr>
        <w:t>35703000</w:t>
      </w:r>
      <w:r>
        <w:rPr>
          <w:rFonts w:ascii="Times New Roman" w:hAnsi="Times New Roman"/>
          <w:sz w:val="28"/>
          <w:szCs w:val="28"/>
        </w:rPr>
        <w:t xml:space="preserve">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E64089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9A3BD1">
        <w:rPr>
          <w:rFonts w:ascii="Times New Roman" w:hAnsi="Times New Roman"/>
          <w:sz w:val="28"/>
          <w:szCs w:val="28"/>
        </w:rPr>
        <w:t>Зубову Н.П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E64089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9A3BD1">
        <w:rPr>
          <w:rFonts w:ascii="Times New Roman" w:hAnsi="Times New Roman"/>
          <w:sz w:val="28"/>
          <w:szCs w:val="28"/>
        </w:rPr>
        <w:t xml:space="preserve">Зубову Н.П.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Ялтинский городской суд Республики Крым через мирового судью судебного участка № 95 Ялтинского </w:t>
      </w:r>
      <w:r>
        <w:rPr>
          <w:rFonts w:ascii="Times New Roman" w:hAnsi="Times New Roman"/>
          <w:sz w:val="28"/>
          <w:szCs w:val="28"/>
        </w:rPr>
        <w:t>судебного района (городской округ Ялта) Республики Крым в течение 10 дней со дня вручения или получения копии постановления.</w:t>
      </w:r>
      <w:r w:rsidR="009A3BD1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FD4B2F" w:rsidP="00FD4B2F"/>
    <w:p w:rsidR="00C40347" w:rsidP="00C4034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C40347" w:rsidP="00C4034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C40347" w:rsidP="00C40347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AC6830"/>
    <w:sectPr w:rsidSect="00E0739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7460"/>
    <w:rsid w:val="000A7662"/>
    <w:rsid w:val="000D6AAB"/>
    <w:rsid w:val="00103046"/>
    <w:rsid w:val="0012700A"/>
    <w:rsid w:val="0015346D"/>
    <w:rsid w:val="00164AE8"/>
    <w:rsid w:val="00167E78"/>
    <w:rsid w:val="001708E1"/>
    <w:rsid w:val="0019156C"/>
    <w:rsid w:val="001955A1"/>
    <w:rsid w:val="001E6462"/>
    <w:rsid w:val="00213667"/>
    <w:rsid w:val="00217029"/>
    <w:rsid w:val="00227D4B"/>
    <w:rsid w:val="002805C1"/>
    <w:rsid w:val="002C6AD7"/>
    <w:rsid w:val="002D4D12"/>
    <w:rsid w:val="00320E74"/>
    <w:rsid w:val="00336FAC"/>
    <w:rsid w:val="00366F99"/>
    <w:rsid w:val="0037023C"/>
    <w:rsid w:val="0039397B"/>
    <w:rsid w:val="00465975"/>
    <w:rsid w:val="00474F37"/>
    <w:rsid w:val="004900ED"/>
    <w:rsid w:val="00491FFA"/>
    <w:rsid w:val="004B002A"/>
    <w:rsid w:val="005C474B"/>
    <w:rsid w:val="005C5B0A"/>
    <w:rsid w:val="005E57B2"/>
    <w:rsid w:val="005E6BB7"/>
    <w:rsid w:val="0062440A"/>
    <w:rsid w:val="00625835"/>
    <w:rsid w:val="00641384"/>
    <w:rsid w:val="00690D4B"/>
    <w:rsid w:val="006D1B30"/>
    <w:rsid w:val="00711980"/>
    <w:rsid w:val="00725FC8"/>
    <w:rsid w:val="007434FF"/>
    <w:rsid w:val="00754338"/>
    <w:rsid w:val="00780628"/>
    <w:rsid w:val="00793AE7"/>
    <w:rsid w:val="007D3E02"/>
    <w:rsid w:val="007F1F65"/>
    <w:rsid w:val="008159F2"/>
    <w:rsid w:val="0084750A"/>
    <w:rsid w:val="00865F6A"/>
    <w:rsid w:val="008A4B6D"/>
    <w:rsid w:val="008A784B"/>
    <w:rsid w:val="00933402"/>
    <w:rsid w:val="0096265F"/>
    <w:rsid w:val="0098091E"/>
    <w:rsid w:val="009A0796"/>
    <w:rsid w:val="009A3BD1"/>
    <w:rsid w:val="009C2541"/>
    <w:rsid w:val="009E4791"/>
    <w:rsid w:val="009E5B2D"/>
    <w:rsid w:val="00A06A7E"/>
    <w:rsid w:val="00A10F72"/>
    <w:rsid w:val="00A276B8"/>
    <w:rsid w:val="00A6108F"/>
    <w:rsid w:val="00A723CB"/>
    <w:rsid w:val="00A76CB1"/>
    <w:rsid w:val="00A9340B"/>
    <w:rsid w:val="00A94930"/>
    <w:rsid w:val="00A97554"/>
    <w:rsid w:val="00AC6830"/>
    <w:rsid w:val="00AD0C98"/>
    <w:rsid w:val="00AF4229"/>
    <w:rsid w:val="00B06403"/>
    <w:rsid w:val="00B86577"/>
    <w:rsid w:val="00BA0609"/>
    <w:rsid w:val="00BA22CA"/>
    <w:rsid w:val="00BC2F10"/>
    <w:rsid w:val="00BC3DEA"/>
    <w:rsid w:val="00BD0B28"/>
    <w:rsid w:val="00BD6922"/>
    <w:rsid w:val="00BF0D22"/>
    <w:rsid w:val="00BF5B68"/>
    <w:rsid w:val="00C40347"/>
    <w:rsid w:val="00C509D5"/>
    <w:rsid w:val="00C55E7B"/>
    <w:rsid w:val="00CB05FA"/>
    <w:rsid w:val="00CD35E4"/>
    <w:rsid w:val="00CE1545"/>
    <w:rsid w:val="00CE7814"/>
    <w:rsid w:val="00CF07F2"/>
    <w:rsid w:val="00D127AE"/>
    <w:rsid w:val="00D15C6F"/>
    <w:rsid w:val="00D81301"/>
    <w:rsid w:val="00D9106D"/>
    <w:rsid w:val="00DC332E"/>
    <w:rsid w:val="00DC7628"/>
    <w:rsid w:val="00DD4FE1"/>
    <w:rsid w:val="00DE0B78"/>
    <w:rsid w:val="00DF3658"/>
    <w:rsid w:val="00E039AC"/>
    <w:rsid w:val="00E07396"/>
    <w:rsid w:val="00E35FB1"/>
    <w:rsid w:val="00E56C88"/>
    <w:rsid w:val="00E64089"/>
    <w:rsid w:val="00E67584"/>
    <w:rsid w:val="00E87B84"/>
    <w:rsid w:val="00E96049"/>
    <w:rsid w:val="00E9635C"/>
    <w:rsid w:val="00F33EFE"/>
    <w:rsid w:val="00F974A7"/>
    <w:rsid w:val="00FC48AD"/>
    <w:rsid w:val="00FD4B2F"/>
    <w:rsid w:val="00FE6CD5"/>
    <w:rsid w:val="00FF31C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