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1346" w:rsidP="00401346">
      <w:pPr>
        <w:pStyle w:val="Title"/>
        <w:tabs>
          <w:tab w:val="left" w:pos="709"/>
        </w:tabs>
        <w:jc w:val="right"/>
        <w:rPr>
          <w:b w:val="0"/>
          <w:szCs w:val="22"/>
        </w:rPr>
      </w:pPr>
      <w:r>
        <w:rPr>
          <w:b w:val="0"/>
          <w:szCs w:val="22"/>
        </w:rPr>
        <w:t>Дело № 5-95-</w:t>
      </w:r>
      <w:r w:rsidR="00A65921">
        <w:rPr>
          <w:b w:val="0"/>
          <w:szCs w:val="22"/>
        </w:rPr>
        <w:t>442/2024</w:t>
      </w:r>
    </w:p>
    <w:p w:rsidR="00401346" w:rsidP="00401346">
      <w:pPr>
        <w:pStyle w:val="Title"/>
        <w:tabs>
          <w:tab w:val="left" w:pos="709"/>
        </w:tabs>
        <w:jc w:val="right"/>
        <w:rPr>
          <w:b w:val="0"/>
          <w:szCs w:val="22"/>
        </w:rPr>
      </w:pPr>
      <w:r>
        <w:rPr>
          <w:b w:val="0"/>
          <w:szCs w:val="22"/>
        </w:rPr>
        <w:t>91</w:t>
      </w:r>
      <w:r>
        <w:rPr>
          <w:b w:val="0"/>
          <w:szCs w:val="22"/>
          <w:lang w:val="en-US"/>
        </w:rPr>
        <w:t>MS</w:t>
      </w:r>
      <w:r>
        <w:rPr>
          <w:b w:val="0"/>
          <w:szCs w:val="22"/>
        </w:rPr>
        <w:t>0095-01-202</w:t>
      </w:r>
      <w:r w:rsidR="00A65921">
        <w:rPr>
          <w:b w:val="0"/>
          <w:szCs w:val="22"/>
        </w:rPr>
        <w:t>4</w:t>
      </w:r>
      <w:r>
        <w:rPr>
          <w:b w:val="0"/>
          <w:szCs w:val="22"/>
        </w:rPr>
        <w:t>-</w:t>
      </w:r>
      <w:r w:rsidR="00A65921">
        <w:rPr>
          <w:b w:val="0"/>
          <w:szCs w:val="22"/>
        </w:rPr>
        <w:t>003038-76</w:t>
      </w:r>
    </w:p>
    <w:p w:rsidR="00401346" w:rsidP="00401346">
      <w:pPr>
        <w:pStyle w:val="Title"/>
        <w:tabs>
          <w:tab w:val="left" w:pos="709"/>
        </w:tabs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ПОСТАНОВЛЕНИЕ</w:t>
      </w:r>
    </w:p>
    <w:p w:rsidR="00401346" w:rsidP="00401346">
      <w:pPr>
        <w:pStyle w:val="Title"/>
        <w:tabs>
          <w:tab w:val="left" w:pos="709"/>
        </w:tabs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о назначении административного наказания</w:t>
      </w:r>
    </w:p>
    <w:p w:rsidR="00401346" w:rsidP="0040134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23 сентября 2024 года                                                                                                    г. Ялта</w:t>
      </w:r>
    </w:p>
    <w:p w:rsidR="00401346" w:rsidRPr="00A65921" w:rsidP="00E40F3D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</w:t>
      </w:r>
      <w:r w:rsidRPr="00A65921">
        <w:rPr>
          <w:rFonts w:ascii="Times New Roman" w:hAnsi="Times New Roman"/>
          <w:sz w:val="23"/>
          <w:szCs w:val="23"/>
        </w:rPr>
        <w:t xml:space="preserve">заседании дело об административном правонарушении  в отношении </w:t>
      </w:r>
    </w:p>
    <w:p w:rsidR="00A65921" w:rsidRPr="00A65921" w:rsidP="00A65921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0"/>
          <w:b w:val="0"/>
          <w:sz w:val="23"/>
          <w:szCs w:val="23"/>
        </w:rPr>
      </w:pP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A65921" w:rsidR="007C6F68">
        <w:rPr>
          <w:rStyle w:val="a0"/>
          <w:rFonts w:ascii="Times New Roman" w:hAnsi="Times New Roman"/>
          <w:b w:val="0"/>
          <w:sz w:val="23"/>
          <w:szCs w:val="23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A65921" w:rsidR="007C6F68">
        <w:rPr>
          <w:rStyle w:val="a0"/>
          <w:rFonts w:ascii="Times New Roman" w:hAnsi="Times New Roman"/>
          <w:b w:val="0"/>
          <w:sz w:val="23"/>
          <w:szCs w:val="23"/>
        </w:rPr>
        <w:t xml:space="preserve">года рождения, уроженки 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A65921" w:rsidR="007C6F68">
        <w:rPr>
          <w:rStyle w:val="a0"/>
          <w:rFonts w:ascii="Times New Roman" w:hAnsi="Times New Roman"/>
          <w:b w:val="0"/>
          <w:sz w:val="23"/>
          <w:szCs w:val="23"/>
        </w:rPr>
        <w:t xml:space="preserve">гражданки 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A65921" w:rsidR="007C6F68">
        <w:rPr>
          <w:rStyle w:val="a0"/>
          <w:rFonts w:ascii="Times New Roman" w:hAnsi="Times New Roman"/>
          <w:b w:val="0"/>
          <w:sz w:val="23"/>
          <w:szCs w:val="23"/>
        </w:rPr>
        <w:t xml:space="preserve">паспорт серии  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A65921" w:rsidR="007C6F68">
        <w:rPr>
          <w:rStyle w:val="a0"/>
          <w:rFonts w:ascii="Times New Roman" w:hAnsi="Times New Roman"/>
          <w:b w:val="0"/>
          <w:sz w:val="23"/>
          <w:szCs w:val="23"/>
        </w:rPr>
        <w:t>№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A65921" w:rsidR="007C6F68">
        <w:rPr>
          <w:rStyle w:val="a0"/>
          <w:rFonts w:ascii="Times New Roman" w:hAnsi="Times New Roman"/>
          <w:b w:val="0"/>
          <w:sz w:val="23"/>
          <w:szCs w:val="23"/>
        </w:rPr>
        <w:t xml:space="preserve"> выдан 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A65921" w:rsidR="007C6F68">
        <w:rPr>
          <w:rStyle w:val="a0"/>
          <w:rFonts w:ascii="Times New Roman" w:hAnsi="Times New Roman"/>
          <w:b w:val="0"/>
          <w:sz w:val="23"/>
          <w:szCs w:val="23"/>
        </w:rPr>
        <w:t xml:space="preserve">являющейся 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A65921" w:rsidR="007C6F68">
        <w:rPr>
          <w:rStyle w:val="a0"/>
          <w:rFonts w:ascii="Times New Roman" w:hAnsi="Times New Roman"/>
          <w:b w:val="0"/>
          <w:sz w:val="23"/>
          <w:szCs w:val="23"/>
        </w:rPr>
        <w:t xml:space="preserve">проживающей по адресу: 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401346" w:rsidP="00401346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0"/>
          <w:rFonts w:ascii="Times New Roman" w:hAnsi="Times New Roman"/>
          <w:b w:val="0"/>
          <w:sz w:val="23"/>
          <w:szCs w:val="23"/>
        </w:rPr>
      </w:pPr>
      <w:r w:rsidRPr="00A65921">
        <w:rPr>
          <w:rStyle w:val="a0"/>
          <w:rFonts w:ascii="Times New Roman" w:hAnsi="Times New Roman"/>
          <w:b w:val="0"/>
          <w:sz w:val="23"/>
          <w:szCs w:val="23"/>
        </w:rPr>
        <w:t>за совершение административного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правонарушения, предусмотренного ч. 1 ст. 15.33.2 Кодекса Российской Федерации </w:t>
      </w:r>
      <w:r>
        <w:rPr>
          <w:rStyle w:val="a0"/>
          <w:rFonts w:ascii="Times New Roman" w:hAnsi="Times New Roman"/>
          <w:b w:val="0"/>
          <w:sz w:val="23"/>
          <w:szCs w:val="23"/>
        </w:rPr>
        <w:t>об административных правонарушениях (далее по тексту – КоАП РФ),</w:t>
      </w:r>
    </w:p>
    <w:p w:rsidR="00401346" w:rsidRPr="001E191A" w:rsidP="00401346">
      <w:pPr>
        <w:tabs>
          <w:tab w:val="left" w:pos="709"/>
        </w:tabs>
        <w:spacing w:after="0" w:line="240" w:lineRule="auto"/>
        <w:ind w:firstLine="709"/>
        <w:jc w:val="center"/>
      </w:pPr>
      <w:r>
        <w:rPr>
          <w:rFonts w:ascii="Times New Roman" w:hAnsi="Times New Roman"/>
          <w:sz w:val="23"/>
          <w:szCs w:val="23"/>
        </w:rPr>
        <w:t>установил:</w:t>
      </w:r>
    </w:p>
    <w:p w:rsidR="00401346" w:rsidP="004013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7C6F68">
        <w:rPr>
          <w:rFonts w:ascii="Times New Roman" w:hAnsi="Times New Roman"/>
          <w:sz w:val="23"/>
          <w:szCs w:val="23"/>
        </w:rPr>
        <w:t>расположенного</w:t>
      </w:r>
      <w:r w:rsidR="007C6F68">
        <w:rPr>
          <w:rFonts w:ascii="Times New Roman" w:hAnsi="Times New Roman"/>
          <w:sz w:val="23"/>
          <w:szCs w:val="23"/>
        </w:rPr>
        <w:t xml:space="preserve"> по адресу: </w:t>
      </w:r>
      <w:r w:rsidR="007C6F68">
        <w:rPr>
          <w:rFonts w:ascii="Times New Roman" w:hAnsi="Times New Roman"/>
          <w:sz w:val="23"/>
          <w:szCs w:val="23"/>
        </w:rPr>
        <w:t xml:space="preserve">Республика Крым,                      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7C6F68">
        <w:rPr>
          <w:rFonts w:ascii="Times New Roman" w:hAnsi="Times New Roman"/>
          <w:sz w:val="23"/>
          <w:szCs w:val="23"/>
        </w:rPr>
        <w:t>нарушила п.3 ст. 11 Федерального закона № 27-ФЗ от 01.04.1996 года «Об индивидуальном (персонифицированном) учете в системе обязательного пенсионного страхования» (далее ФЗ), не предоставила</w:t>
      </w:r>
      <w:r w:rsidR="007C6F68">
        <w:rPr>
          <w:rFonts w:ascii="Times New Roman" w:hAnsi="Times New Roman"/>
          <w:sz w:val="23"/>
          <w:szCs w:val="23"/>
        </w:rPr>
        <w:t xml:space="preserve"> в Государственное учреждение Отделение Пенсионного фонда РФ по Республики Крым сведений по форме ЕФС-1, подраздел 1.2 «Сведения о страховом стаже» за 2023 год в отношении 82 застрахованных лиц, при сроке предоставления не позднее 25.01.2024</w:t>
      </w:r>
      <w:r w:rsidR="007C6F68">
        <w:rPr>
          <w:rFonts w:ascii="Times New Roman" w:hAnsi="Times New Roman"/>
          <w:sz w:val="23"/>
          <w:szCs w:val="23"/>
        </w:rPr>
        <w:t>, то есть совер</w:t>
      </w:r>
      <w:r w:rsidR="007C6F68">
        <w:rPr>
          <w:rFonts w:ascii="Times New Roman" w:hAnsi="Times New Roman"/>
          <w:sz w:val="23"/>
          <w:szCs w:val="23"/>
        </w:rPr>
        <w:t>шила административное правонарушение, предусмотренное ч.1 ст.15.33.2 КоАП РФ.</w:t>
      </w:r>
    </w:p>
    <w:p w:rsidR="00401346" w:rsidRPr="00187E23" w:rsidP="00401346">
      <w:pPr>
        <w:pStyle w:val="NoSpacing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87E23" w:rsidR="007C6F68">
        <w:rPr>
          <w:rFonts w:ascii="Times New Roman" w:hAnsi="Times New Roman"/>
          <w:bCs/>
          <w:sz w:val="23"/>
          <w:szCs w:val="23"/>
        </w:rPr>
        <w:t>.</w:t>
      </w:r>
      <w:r w:rsidRPr="00187E23" w:rsidR="007C6F68">
        <w:rPr>
          <w:rFonts w:ascii="Times New Roman" w:hAnsi="Times New Roman"/>
          <w:sz w:val="23"/>
          <w:szCs w:val="23"/>
        </w:rPr>
        <w:t xml:space="preserve">, надлежащим образом </w:t>
      </w:r>
      <w:r w:rsidRPr="00187E23" w:rsidR="007C6F68">
        <w:rPr>
          <w:rFonts w:ascii="Times New Roman" w:hAnsi="Times New Roman"/>
          <w:sz w:val="23"/>
          <w:szCs w:val="23"/>
        </w:rPr>
        <w:t>уведомленн</w:t>
      </w:r>
      <w:r w:rsidR="007726BF">
        <w:rPr>
          <w:rFonts w:ascii="Times New Roman" w:hAnsi="Times New Roman"/>
          <w:sz w:val="23"/>
          <w:szCs w:val="23"/>
        </w:rPr>
        <w:t>ая</w:t>
      </w:r>
      <w:r w:rsidRPr="00187E23" w:rsidR="007C6F68">
        <w:rPr>
          <w:rFonts w:ascii="Times New Roman" w:hAnsi="Times New Roman"/>
          <w:sz w:val="23"/>
          <w:szCs w:val="23"/>
        </w:rPr>
        <w:t xml:space="preserve"> о времени и месте рассмотрения дела, в суд не явил</w:t>
      </w:r>
      <w:r w:rsidR="007C6F68">
        <w:rPr>
          <w:rFonts w:ascii="Times New Roman" w:hAnsi="Times New Roman"/>
          <w:sz w:val="23"/>
          <w:szCs w:val="23"/>
        </w:rPr>
        <w:t>ась</w:t>
      </w:r>
      <w:r w:rsidRPr="00187E23" w:rsidR="007C6F68">
        <w:rPr>
          <w:rFonts w:ascii="Times New Roman" w:hAnsi="Times New Roman"/>
          <w:sz w:val="23"/>
          <w:szCs w:val="23"/>
        </w:rPr>
        <w:t xml:space="preserve">, о </w:t>
      </w:r>
      <w:r w:rsidR="007C6F68">
        <w:rPr>
          <w:rFonts w:ascii="Times New Roman" w:hAnsi="Times New Roman"/>
          <w:sz w:val="23"/>
          <w:szCs w:val="23"/>
        </w:rPr>
        <w:t>причинах неявки суду не сообщила</w:t>
      </w:r>
      <w:r w:rsidRPr="00187E23" w:rsidR="007C6F68">
        <w:rPr>
          <w:rFonts w:ascii="Times New Roman" w:hAnsi="Times New Roman"/>
          <w:sz w:val="23"/>
          <w:szCs w:val="23"/>
        </w:rPr>
        <w:t xml:space="preserve">. </w:t>
      </w:r>
    </w:p>
    <w:p w:rsidR="00401346" w:rsidP="004013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401346" w:rsidP="004013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Исследовав материалы дела об административном пра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вонарушении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 xml:space="preserve">в их совокупности, прихожу к выводу о следующем. </w:t>
      </w:r>
    </w:p>
    <w:p w:rsidR="00401346" w:rsidP="004013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 соответствии с ч. 1 ст. 15.33.2 КоАП РФ административным правонарушением</w:t>
      </w:r>
      <w:r>
        <w:rPr>
          <w:rFonts w:ascii="Times New Roman" w:hAnsi="Times New Roman"/>
          <w:sz w:val="23"/>
          <w:szCs w:val="23"/>
        </w:rPr>
        <w:t xml:space="preserve"> признается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установленный </w:t>
      </w:r>
      <w:hyperlink r:id="rId4" w:anchor="dst100079" w:history="1">
        <w:r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ом виде, за исключением случаев, предусмотренных </w:t>
      </w:r>
      <w:hyperlink r:id="rId5" w:anchor="dst9110" w:history="1">
        <w:r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>
        <w:rPr>
          <w:rFonts w:ascii="Times New Roman" w:hAnsi="Times New Roman"/>
          <w:sz w:val="23"/>
          <w:szCs w:val="23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>
        <w:rPr>
          <w:rFonts w:ascii="Times New Roman" w:hAnsi="Times New Roman"/>
          <w:sz w:val="23"/>
          <w:szCs w:val="23"/>
        </w:rPr>
        <w:t>.</w:t>
      </w:r>
    </w:p>
    <w:p w:rsidR="00401346" w:rsidP="004013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Согласно ст. 5 Федерального закона РФ от 01.04.1996 года N 27-ФЗ</w:t>
      </w:r>
      <w:r>
        <w:rPr>
          <w:rFonts w:ascii="Times New Roman" w:hAnsi="Times New Roman"/>
          <w:sz w:val="23"/>
          <w:szCs w:val="23"/>
        </w:rPr>
        <w:t xml:space="preserve"> 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пенсионного</w:t>
      </w:r>
      <w:r>
        <w:rPr>
          <w:rFonts w:ascii="Times New Roman" w:hAnsi="Times New Roman"/>
          <w:sz w:val="23"/>
          <w:szCs w:val="23"/>
        </w:rPr>
        <w:t xml:space="preserve"> страхования, является Пенсионный фонд Российской Федерации.</w:t>
      </w:r>
    </w:p>
    <w:p w:rsidR="00401346" w:rsidRPr="00A65921" w:rsidP="004013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65921">
        <w:rPr>
          <w:rFonts w:ascii="Times New Roman" w:hAnsi="Times New Roman"/>
          <w:sz w:val="23"/>
          <w:szCs w:val="23"/>
        </w:rPr>
        <w:t>В соответствии со ст.15 Федерального закона РФ от 01.04.1996 года N 27-ФЗ страхователь обязан в установленный срок представлять органам Пенсионного фонда РФ сведения о застрахованных лицах.</w:t>
      </w:r>
    </w:p>
    <w:p w:rsidR="00401346" w:rsidRPr="00A65921" w:rsidP="0040134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65921">
        <w:rPr>
          <w:rFonts w:ascii="Times New Roman" w:hAnsi="Times New Roman"/>
          <w:sz w:val="23"/>
          <w:szCs w:val="23"/>
        </w:rPr>
        <w:t>Согла</w:t>
      </w:r>
      <w:r w:rsidRPr="00A65921">
        <w:rPr>
          <w:rFonts w:ascii="Times New Roman" w:hAnsi="Times New Roman"/>
          <w:sz w:val="23"/>
          <w:szCs w:val="23"/>
        </w:rPr>
        <w:t>сно п.</w:t>
      </w:r>
      <w:r w:rsidRPr="00A65921" w:rsidR="00A65921">
        <w:rPr>
          <w:rFonts w:ascii="Times New Roman" w:hAnsi="Times New Roman"/>
          <w:sz w:val="23"/>
          <w:szCs w:val="23"/>
        </w:rPr>
        <w:t>3</w:t>
      </w:r>
      <w:r w:rsidRPr="00A65921">
        <w:rPr>
          <w:rFonts w:ascii="Times New Roman" w:hAnsi="Times New Roman"/>
          <w:sz w:val="23"/>
          <w:szCs w:val="23"/>
        </w:rPr>
        <w:t xml:space="preserve"> ст.11 Федерального закона РФ от 01.04.1996 года N 27-ФЗ страхователь </w:t>
      </w:r>
      <w:r w:rsidRPr="00A65921" w:rsidR="00A6592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 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hyperlink r:id="rId6" w:anchor="dst100015" w:history="1">
        <w:r w:rsidRPr="00A65921" w:rsidR="00A65921">
          <w:rPr>
            <w:rStyle w:val="Hyperlink"/>
            <w:rFonts w:ascii="Times New Roman" w:hAnsi="Times New Roman"/>
            <w:color w:val="1A0DAB"/>
            <w:sz w:val="23"/>
            <w:szCs w:val="23"/>
            <w:shd w:val="clear" w:color="auto" w:fill="FFFFFF"/>
          </w:rPr>
          <w:t>сведения</w:t>
        </w:r>
      </w:hyperlink>
      <w:r w:rsidRPr="00A65921" w:rsidR="00A6592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 и документы,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Pr="00A65921" w:rsidR="00A65921">
        <w:rPr>
          <w:rFonts w:ascii="Times New Roman" w:hAnsi="Times New Roman"/>
          <w:sz w:val="23"/>
          <w:szCs w:val="23"/>
        </w:rPr>
        <w:t xml:space="preserve"> </w:t>
      </w:r>
    </w:p>
    <w:p w:rsidR="008414A9" w:rsidP="004013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</w:rPr>
        <w:t>Факт совершения</w:t>
      </w:r>
      <w:r w:rsidR="00C10785">
        <w:rPr>
          <w:rFonts w:ascii="Times New Roman" w:hAnsi="Times New Roman"/>
          <w:bCs/>
          <w:iCs/>
          <w:sz w:val="23"/>
          <w:szCs w:val="23"/>
        </w:rPr>
        <w:t xml:space="preserve"> </w:t>
      </w:r>
      <w:r w:rsidR="00C10785">
        <w:rPr>
          <w:rFonts w:ascii="Times New Roman" w:hAnsi="Times New Roman"/>
          <w:bCs/>
          <w:sz w:val="26"/>
          <w:szCs w:val="26"/>
        </w:rPr>
        <w:t>***</w:t>
      </w:r>
      <w:r w:rsidR="00C1078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указанного административного правонарушения подтверждается: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№ </w:t>
      </w:r>
      <w:r w:rsidR="00A6592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109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от </w:t>
      </w:r>
      <w:r w:rsidR="00A6592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20.08.2024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Times New Roman" w:hAnsi="Times New Roman"/>
          <w:sz w:val="23"/>
          <w:szCs w:val="23"/>
        </w:rPr>
        <w:t>который составлен компетентным лицом в соответствие с требованиями ст.28.2 КоАП РФ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о регистрации </w:t>
      </w:r>
      <w:r>
        <w:rPr>
          <w:rStyle w:val="a0"/>
          <w:rFonts w:ascii="Times New Roman" w:hAnsi="Times New Roman"/>
          <w:b w:val="0"/>
          <w:sz w:val="23"/>
          <w:szCs w:val="23"/>
        </w:rPr>
        <w:t>ООО «</w:t>
      </w:r>
      <w:r w:rsidR="00A65921">
        <w:rPr>
          <w:rStyle w:val="a0"/>
          <w:rFonts w:ascii="Times New Roman" w:hAnsi="Times New Roman"/>
          <w:b w:val="0"/>
          <w:sz w:val="23"/>
          <w:szCs w:val="23"/>
        </w:rPr>
        <w:t>Стартинвест</w:t>
      </w:r>
      <w:r>
        <w:rPr>
          <w:rFonts w:ascii="Times New Roman" w:hAnsi="Times New Roman"/>
          <w:b/>
          <w:sz w:val="23"/>
          <w:szCs w:val="23"/>
          <w:shd w:val="clear" w:color="auto" w:fill="FFFFFF"/>
        </w:rPr>
        <w:t>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в территориальном органе Пенсионного фонда Российской Федерации; копией выписки из ЕГРЮЛ от </w:t>
      </w:r>
      <w:r w:rsidR="00A65921">
        <w:rPr>
          <w:rFonts w:ascii="Times New Roman" w:hAnsi="Times New Roman"/>
          <w:sz w:val="23"/>
          <w:szCs w:val="23"/>
          <w:shd w:val="clear" w:color="auto" w:fill="FFFFFF"/>
        </w:rPr>
        <w:t>11.04.2024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; копией выписки из ЕГРЮЛ от </w:t>
      </w:r>
      <w:r w:rsidR="00A65921">
        <w:rPr>
          <w:rFonts w:ascii="Times New Roman" w:hAnsi="Times New Roman"/>
          <w:sz w:val="23"/>
          <w:szCs w:val="23"/>
          <w:shd w:val="clear" w:color="auto" w:fill="FFFFFF"/>
        </w:rPr>
        <w:t>20.08.2024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; </w:t>
      </w:r>
      <w:r w:rsidR="00A65921"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формы ЕФС-1; копией протокола проверки отчетности от 05.02.2024; копией реестра ЕФС от 05.02.2024; </w:t>
      </w:r>
    </w:p>
    <w:p w:rsidR="00401346" w:rsidP="004013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C10785">
        <w:rPr>
          <w:rFonts w:ascii="Times New Roman" w:hAnsi="Times New Roman"/>
          <w:bCs/>
          <w:iCs/>
          <w:sz w:val="23"/>
          <w:szCs w:val="23"/>
        </w:rPr>
        <w:t xml:space="preserve"> </w:t>
      </w:r>
      <w:r w:rsidR="00C10785">
        <w:rPr>
          <w:rFonts w:ascii="Times New Roman" w:hAnsi="Times New Roman"/>
          <w:bCs/>
          <w:sz w:val="26"/>
          <w:szCs w:val="26"/>
        </w:rPr>
        <w:t>***</w:t>
      </w:r>
      <w:r w:rsidR="00C1078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административного правонарушения, предусмотренного ч. 1 ст. 15.33.2 КоАП РФ и правильной юридической квалификации, как непредставление в установленный законодательством Российской Федерации об индивидуальном (персонифицированном) учете системе обязательно</w:t>
      </w:r>
      <w:r>
        <w:rPr>
          <w:rFonts w:ascii="Times New Roman" w:hAnsi="Times New Roman"/>
          <w:sz w:val="23"/>
          <w:szCs w:val="23"/>
        </w:rPr>
        <w:t>го страхования срок.</w:t>
      </w:r>
    </w:p>
    <w:p w:rsidR="00401346" w:rsidRPr="007D05EB" w:rsidP="004013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Срок давности привлечения к административной ответственности, предусмотренный ч. 1 ст. 4.5 </w:t>
      </w:r>
      <w:r w:rsidRPr="007D05EB">
        <w:rPr>
          <w:rFonts w:ascii="Times New Roman" w:hAnsi="Times New Roman"/>
          <w:sz w:val="23"/>
          <w:szCs w:val="23"/>
        </w:rPr>
        <w:t>КоАП РФ для данной категории дел, не истек.</w:t>
      </w:r>
    </w:p>
    <w:p w:rsidR="00401346" w:rsidRPr="008414A9" w:rsidP="004013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7D05EB">
        <w:rPr>
          <w:rFonts w:ascii="Times New Roman" w:hAnsi="Times New Roman"/>
          <w:sz w:val="23"/>
          <w:szCs w:val="23"/>
        </w:rPr>
        <w:t xml:space="preserve">При </w:t>
      </w:r>
      <w:r w:rsidRPr="008414A9">
        <w:rPr>
          <w:rFonts w:ascii="Times New Roman" w:hAnsi="Times New Roman"/>
          <w:sz w:val="23"/>
          <w:szCs w:val="23"/>
        </w:rPr>
        <w:t xml:space="preserve">решении вопроса о назначении вида и размера административного наказания мировой судья учитывает </w:t>
      </w:r>
      <w:r w:rsidRPr="008414A9">
        <w:rPr>
          <w:rFonts w:ascii="Times New Roman" w:hAnsi="Times New Roman"/>
          <w:sz w:val="23"/>
          <w:szCs w:val="23"/>
        </w:rPr>
        <w:t>характер совершенного правонарушения, личность виновного, который является руководителем коммерческой организации, его имущественное положение, конкретных обстоятельств дела, период нарушения срока подачи.</w:t>
      </w:r>
    </w:p>
    <w:p w:rsidR="008414A9" w:rsidRPr="008414A9" w:rsidP="008414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414A9">
        <w:rPr>
          <w:rFonts w:ascii="Times New Roman" w:hAnsi="Times New Roman"/>
          <w:sz w:val="23"/>
          <w:szCs w:val="23"/>
        </w:rPr>
        <w:t>Обстоятельств, смягчающих и отягчающих администрат</w:t>
      </w:r>
      <w:r w:rsidRPr="008414A9">
        <w:rPr>
          <w:rFonts w:ascii="Times New Roman" w:hAnsi="Times New Roman"/>
          <w:sz w:val="23"/>
          <w:szCs w:val="23"/>
        </w:rPr>
        <w:t>ивную ответственность, а также имущественное положение лица, судьей при рассмотрении дела не установлено.</w:t>
      </w:r>
    </w:p>
    <w:p w:rsidR="00401346" w:rsidP="004013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414A9">
        <w:rPr>
          <w:rFonts w:ascii="Times New Roman" w:hAnsi="Times New Roman"/>
          <w:sz w:val="23"/>
          <w:szCs w:val="23"/>
        </w:rPr>
        <w:t xml:space="preserve">С учетом изложенного, </w:t>
      </w:r>
      <w:r w:rsidR="007726BF">
        <w:rPr>
          <w:rFonts w:ascii="Times New Roman" w:hAnsi="Times New Roman"/>
          <w:sz w:val="23"/>
          <w:szCs w:val="23"/>
        </w:rPr>
        <w:t xml:space="preserve">принимая во внимание, что </w:t>
      </w:r>
      <w:r w:rsidR="00E40F3D">
        <w:rPr>
          <w:rFonts w:ascii="Times New Roman" w:hAnsi="Times New Roman"/>
          <w:sz w:val="23"/>
          <w:szCs w:val="23"/>
        </w:rPr>
        <w:t>правонарушение</w:t>
      </w:r>
      <w:r w:rsidR="007726BF">
        <w:rPr>
          <w:rFonts w:ascii="Times New Roman" w:hAnsi="Times New Roman"/>
          <w:sz w:val="23"/>
          <w:szCs w:val="23"/>
        </w:rPr>
        <w:t xml:space="preserve"> </w:t>
      </w:r>
      <w:r w:rsidR="00E40F3D">
        <w:rPr>
          <w:rFonts w:ascii="Times New Roman" w:hAnsi="Times New Roman"/>
          <w:sz w:val="23"/>
          <w:szCs w:val="23"/>
        </w:rPr>
        <w:t>совершено</w:t>
      </w:r>
      <w:r w:rsidR="007726BF">
        <w:rPr>
          <w:rFonts w:ascii="Times New Roman" w:hAnsi="Times New Roman"/>
          <w:sz w:val="23"/>
          <w:szCs w:val="23"/>
        </w:rPr>
        <w:t xml:space="preserve"> впервые, </w:t>
      </w:r>
      <w:r w:rsidRPr="008414A9">
        <w:rPr>
          <w:rFonts w:ascii="Times New Roman" w:hAnsi="Times New Roman"/>
          <w:sz w:val="23"/>
          <w:szCs w:val="23"/>
        </w:rPr>
        <w:t>мировой судья считает возможным назначить</w:t>
      </w:r>
      <w:r w:rsidR="00C10785">
        <w:rPr>
          <w:rFonts w:ascii="Times New Roman" w:hAnsi="Times New Roman"/>
          <w:bCs/>
          <w:iCs/>
          <w:sz w:val="23"/>
          <w:szCs w:val="23"/>
        </w:rPr>
        <w:t xml:space="preserve"> </w:t>
      </w:r>
      <w:r w:rsidR="00C10785">
        <w:rPr>
          <w:rFonts w:ascii="Times New Roman" w:hAnsi="Times New Roman"/>
          <w:bCs/>
          <w:sz w:val="26"/>
          <w:szCs w:val="26"/>
        </w:rPr>
        <w:t>***</w:t>
      </w:r>
      <w:r w:rsidR="00C10785">
        <w:rPr>
          <w:rFonts w:ascii="Times New Roman" w:hAnsi="Times New Roman"/>
          <w:bCs/>
          <w:sz w:val="26"/>
          <w:szCs w:val="26"/>
        </w:rPr>
        <w:t xml:space="preserve"> </w:t>
      </w:r>
      <w:r w:rsidR="008414A9">
        <w:rPr>
          <w:rFonts w:ascii="Times New Roman" w:hAnsi="Times New Roman"/>
          <w:bCs/>
          <w:iCs/>
          <w:sz w:val="23"/>
          <w:szCs w:val="23"/>
        </w:rPr>
        <w:t>.</w:t>
      </w:r>
      <w:r w:rsidRPr="008414A9">
        <w:rPr>
          <w:rFonts w:ascii="Times New Roman" w:hAnsi="Times New Roman"/>
          <w:sz w:val="23"/>
          <w:szCs w:val="23"/>
        </w:rPr>
        <w:t xml:space="preserve"> административн</w:t>
      </w:r>
      <w:r w:rsidRPr="008414A9">
        <w:rPr>
          <w:rFonts w:ascii="Times New Roman" w:hAnsi="Times New Roman"/>
          <w:sz w:val="23"/>
          <w:szCs w:val="23"/>
        </w:rPr>
        <w:t>ое наказание</w:t>
      </w:r>
      <w:r>
        <w:rPr>
          <w:rFonts w:ascii="Times New Roman" w:hAnsi="Times New Roman"/>
          <w:sz w:val="23"/>
          <w:szCs w:val="23"/>
        </w:rPr>
        <w:t xml:space="preserve"> в виде </w:t>
      </w:r>
      <w:r w:rsidR="00E40F3D">
        <w:rPr>
          <w:rFonts w:ascii="Times New Roman" w:hAnsi="Times New Roman"/>
          <w:sz w:val="23"/>
          <w:szCs w:val="23"/>
        </w:rPr>
        <w:t xml:space="preserve">минимального </w:t>
      </w:r>
      <w:r>
        <w:rPr>
          <w:rFonts w:ascii="Times New Roman" w:hAnsi="Times New Roman"/>
          <w:sz w:val="23"/>
          <w:szCs w:val="23"/>
        </w:rPr>
        <w:t xml:space="preserve">административного штрафа, предусмотренного санкцией ч. 1 ст. 15.33.2 КоАП РФ.  </w:t>
      </w:r>
    </w:p>
    <w:p w:rsidR="00401346" w:rsidP="00401346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Руководствуясь ст. ст. 29.9 и 29.10 КоАП РФ, мировой судья, </w:t>
      </w:r>
    </w:p>
    <w:p w:rsidR="00401346" w:rsidRPr="001E191A" w:rsidP="0040134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постановил:</w:t>
      </w:r>
    </w:p>
    <w:p w:rsidR="00401346" w:rsidP="004013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7C6F68">
        <w:rPr>
          <w:rFonts w:ascii="Times New Roman" w:hAnsi="Times New Roman"/>
          <w:sz w:val="23"/>
          <w:szCs w:val="23"/>
        </w:rPr>
        <w:t xml:space="preserve">виновной в совершении административного правонарушения, предусмотренного ч. 1 ст. 15.33.2 КоАП РФ, и назначить </w:t>
      </w:r>
      <w:r w:rsidR="007C6F68">
        <w:rPr>
          <w:rFonts w:ascii="Times New Roman" w:eastAsia="SimSun" w:hAnsi="Times New Roman"/>
          <w:sz w:val="23"/>
          <w:szCs w:val="23"/>
          <w:lang w:eastAsia="zh-CN"/>
        </w:rPr>
        <w:t>административное наказание в виде административного штрафа в размере 300 (триста) рублей.</w:t>
      </w:r>
    </w:p>
    <w:p w:rsidR="00401346" w:rsidP="004013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>
        <w:rPr>
          <w:rFonts w:ascii="Times New Roman" w:hAnsi="Times New Roman"/>
          <w:sz w:val="23"/>
          <w:szCs w:val="23"/>
        </w:rPr>
        <w:t>по</w:t>
      </w:r>
      <w:r>
        <w:rPr>
          <w:rFonts w:ascii="Times New Roman" w:hAnsi="Times New Roman"/>
          <w:sz w:val="23"/>
          <w:szCs w:val="23"/>
        </w:rPr>
        <w:t>лучатель: 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Крым); ИНН: 7706808265, КПП: 910201001; Кор/счет: 40102810645370000035, Р/счет 03100643000000017500,</w:t>
      </w:r>
      <w:r>
        <w:rPr>
          <w:rFonts w:ascii="Times New Roman" w:hAnsi="Times New Roman"/>
          <w:sz w:val="23"/>
          <w:szCs w:val="23"/>
        </w:rPr>
        <w:t xml:space="preserve"> Банк получат</w:t>
      </w:r>
      <w:r w:rsidR="008414A9">
        <w:rPr>
          <w:rFonts w:ascii="Times New Roman" w:hAnsi="Times New Roman"/>
          <w:sz w:val="23"/>
          <w:szCs w:val="23"/>
        </w:rPr>
        <w:t xml:space="preserve">еля: Отделение Республика Крым </w:t>
      </w:r>
      <w:r>
        <w:rPr>
          <w:rFonts w:ascii="Times New Roman" w:hAnsi="Times New Roman"/>
          <w:sz w:val="23"/>
          <w:szCs w:val="23"/>
        </w:rPr>
        <w:t>Банка России//УФК по Республике Крым г. Симферополь, БИК: 013510002; ОКТМО: 35729000; КБК: 797 1 16 01230 06 0001 140;</w:t>
      </w:r>
      <w:r w:rsidR="008414A9">
        <w:rPr>
          <w:rFonts w:ascii="Times New Roman" w:hAnsi="Times New Roman"/>
          <w:sz w:val="23"/>
          <w:szCs w:val="23"/>
        </w:rPr>
        <w:t xml:space="preserve"> УИН: 79709100000000050456;</w:t>
      </w:r>
    </w:p>
    <w:p w:rsidR="00401346" w:rsidP="004013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>
        <w:rPr>
          <w:rFonts w:ascii="Times New Roman" w:eastAsia="SimSun" w:hAnsi="Times New Roman"/>
          <w:sz w:val="23"/>
          <w:szCs w:val="23"/>
          <w:lang w:eastAsia="zh-CN"/>
        </w:rPr>
        <w:t>Разъяснить, что в соответствии со ст. 32.2 КоАП РФ,  административ</w:t>
      </w:r>
      <w:r>
        <w:rPr>
          <w:rFonts w:ascii="Times New Roman" w:eastAsia="SimSun" w:hAnsi="Times New Roman"/>
          <w:sz w:val="23"/>
          <w:szCs w:val="23"/>
          <w:lang w:eastAsia="zh-CN"/>
        </w:rPr>
        <w:t>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01346" w:rsidP="004013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>
        <w:rPr>
          <w:rFonts w:ascii="Times New Roman" w:eastAsia="SimSun" w:hAnsi="Times New Roman"/>
          <w:sz w:val="23"/>
          <w:szCs w:val="23"/>
          <w:lang w:eastAsia="zh-CN"/>
        </w:rPr>
        <w:t>Документ, свидетельствующий об уплате административного штрафа, л</w:t>
      </w:r>
      <w:r>
        <w:rPr>
          <w:rFonts w:ascii="Times New Roman" w:eastAsia="SimSun" w:hAnsi="Times New Roman"/>
          <w:sz w:val="23"/>
          <w:szCs w:val="23"/>
          <w:lang w:eastAsia="zh-CN"/>
        </w:rPr>
        <w:t xml:space="preserve">ицо, привлеченное к административной ответственности, направляет судье вынесшему постановление. </w:t>
      </w:r>
    </w:p>
    <w:p w:rsidR="00401346" w:rsidP="004013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</w:t>
      </w:r>
      <w:r>
        <w:rPr>
          <w:rFonts w:ascii="Times New Roman" w:hAnsi="Times New Roman"/>
          <w:sz w:val="23"/>
          <w:szCs w:val="23"/>
        </w:rPr>
        <w:t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401346" w:rsidP="004013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  <w:r>
        <w:rPr>
          <w:rFonts w:ascii="Times New Roman" w:eastAsia="SimSun" w:hAnsi="Times New Roman"/>
          <w:iCs/>
          <w:sz w:val="23"/>
          <w:szCs w:val="23"/>
          <w:lang w:eastAsia="zh-CN"/>
        </w:rPr>
        <w:t>Постановление может быть обжаловано в Ялтинский городской суд Республики</w:t>
      </w:r>
      <w:r>
        <w:rPr>
          <w:rFonts w:ascii="Times New Roman" w:eastAsia="SimSun" w:hAnsi="Times New Roman"/>
          <w:iCs/>
          <w:sz w:val="23"/>
          <w:szCs w:val="23"/>
          <w:lang w:eastAsia="zh-CN"/>
        </w:rPr>
        <w:t xml:space="preserve"> Крым путем подачи жалобы в течение 10 суток со дня вручения или получения копии постановления как в Ялтинский городской суд Республики Крым, так и через мирового судью.</w:t>
      </w:r>
    </w:p>
    <w:p w:rsidR="00401346" w:rsidP="004013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EA34C7" w:rsidRPr="008414A9" w:rsidP="008414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Мировой судья: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А.Ш. Юдакова</w:t>
      </w:r>
    </w:p>
    <w:sectPr w:rsidSect="001E191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46"/>
    <w:rsid w:val="0006442C"/>
    <w:rsid w:val="00187E23"/>
    <w:rsid w:val="001E191A"/>
    <w:rsid w:val="00401346"/>
    <w:rsid w:val="00595A86"/>
    <w:rsid w:val="007726BF"/>
    <w:rsid w:val="007C6F68"/>
    <w:rsid w:val="007D05EB"/>
    <w:rsid w:val="008414A9"/>
    <w:rsid w:val="00A65921"/>
    <w:rsid w:val="00C10785"/>
    <w:rsid w:val="00E40F3D"/>
    <w:rsid w:val="00EA34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34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01346"/>
    <w:rPr>
      <w:color w:val="0000FF"/>
      <w:u w:val="single"/>
    </w:rPr>
  </w:style>
  <w:style w:type="paragraph" w:styleId="Title">
    <w:name w:val="Title"/>
    <w:basedOn w:val="Normal"/>
    <w:link w:val="a"/>
    <w:qFormat/>
    <w:rsid w:val="0040134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01346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401346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40134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4013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https://www.consultant.ru/document/cons_doc_LAW_465162/546da02ea2a59db3f76ede2d74e462420ed07095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