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466</w:t>
      </w:r>
      <w:r w:rsidRPr="001A7027">
        <w:rPr>
          <w:b w:val="0"/>
          <w:sz w:val="28"/>
          <w:szCs w:val="28"/>
        </w:rPr>
        <w:t>/2024</w:t>
      </w:r>
    </w:p>
    <w:p w:rsidR="007C4900" w:rsidRPr="001A7027" w:rsidP="007C490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-01-2024-00</w:t>
      </w:r>
      <w:r>
        <w:rPr>
          <w:b w:val="0"/>
          <w:sz w:val="28"/>
          <w:szCs w:val="28"/>
        </w:rPr>
        <w:t>3318</w:t>
      </w:r>
      <w:r w:rsidRPr="001A7027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12</w:t>
      </w: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</w:p>
    <w:p w:rsidR="007C4900" w:rsidRPr="001A7027" w:rsidP="007C490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7C4900" w:rsidRPr="001A7027" w:rsidP="007C49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2024 года</w:t>
      </w:r>
    </w:p>
    <w:p w:rsidR="007C4900" w:rsidRPr="001A7027" w:rsidP="007C490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900" w:rsidP="007C490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2465F0" w:rsidRPr="00737941" w:rsidP="0073794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года рождения, уроженца </w:t>
      </w:r>
      <w:r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г.</w:t>
      </w:r>
      <w:r w:rsidRPr="006F7F5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</w:t>
      </w:r>
      <w:r w:rsidRPr="001A7027"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, гражданина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являющегося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проживающего по адресу:</w:t>
      </w:r>
      <w:r w:rsidRPr="006F7F5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</w:t>
      </w:r>
      <w:r w:rsidRPr="001A7027"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, паспорт гражданина </w:t>
      </w: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2465F0" w:rsidP="002465F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5520CE" w:rsidRPr="002A504B" w:rsidP="002465F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2465F0" w:rsidP="002465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УСТАНОВИЛ:</w:t>
      </w:r>
    </w:p>
    <w:p w:rsidR="005520CE" w:rsidRPr="002A504B" w:rsidP="002465F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647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7027" w:rsidR="0093691D">
        <w:rPr>
          <w:rFonts w:ascii="Times New Roman" w:hAnsi="Times New Roman"/>
          <w:sz w:val="28"/>
          <w:szCs w:val="28"/>
        </w:rPr>
        <w:t xml:space="preserve">., являясь </w:t>
      </w:r>
      <w:r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генеральным</w:t>
      </w:r>
      <w:r>
        <w:rPr>
          <w:rFonts w:ascii="Times New Roman" w:hAnsi="Times New Roman"/>
          <w:bCs/>
          <w:sz w:val="26"/>
          <w:szCs w:val="26"/>
        </w:rPr>
        <w:t>***</w:t>
      </w:r>
      <w:r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3691D">
        <w:rPr>
          <w:rFonts w:ascii="Times New Roman" w:hAnsi="Times New Roman"/>
          <w:sz w:val="28"/>
          <w:szCs w:val="28"/>
        </w:rPr>
        <w:t>расположенного по адресу:</w:t>
      </w:r>
      <w:r w:rsidRPr="006F7F5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***************</w:t>
      </w:r>
      <w:r w:rsidRPr="002A504B" w:rsidR="0093691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2A504B" w:rsidR="0093691D">
        <w:rPr>
          <w:rFonts w:ascii="Times New Roman" w:hAnsi="Times New Roman"/>
          <w:color w:val="000000" w:themeColor="text1"/>
          <w:sz w:val="28"/>
          <w:szCs w:val="28"/>
        </w:rPr>
        <w:t xml:space="preserve"> не обеспечил предоставление в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647396">
        <w:rPr>
          <w:rFonts w:ascii="Times New Roman" w:hAnsi="Times New Roman"/>
          <w:color w:val="000000" w:themeColor="text1"/>
          <w:sz w:val="28"/>
          <w:szCs w:val="28"/>
        </w:rPr>
        <w:t>органы Пенсионного фонда Российской Федерации по Республике Крым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2A504B" w:rsidR="0093691D">
        <w:rPr>
          <w:rFonts w:ascii="Times New Roman" w:hAnsi="Times New Roman"/>
          <w:color w:val="000000" w:themeColor="text1"/>
          <w:sz w:val="28"/>
          <w:szCs w:val="28"/>
        </w:rPr>
        <w:t xml:space="preserve"> установленный законом срок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 xml:space="preserve"> – не позднее </w:t>
      </w:r>
      <w:r w:rsidR="0093691D">
        <w:rPr>
          <w:rFonts w:ascii="Times New Roman" w:hAnsi="Times New Roman"/>
          <w:color w:val="000000" w:themeColor="text1"/>
          <w:sz w:val="28"/>
          <w:szCs w:val="28"/>
        </w:rPr>
        <w:t>25.01.2024 г</w:t>
      </w:r>
      <w:r w:rsidR="00792C7E">
        <w:rPr>
          <w:rFonts w:ascii="Times New Roman" w:hAnsi="Times New Roman"/>
          <w:color w:val="000000" w:themeColor="text1"/>
          <w:sz w:val="28"/>
          <w:szCs w:val="28"/>
        </w:rPr>
        <w:t>.,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сведений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по форме ЕФС-1</w:t>
      </w:r>
      <w:r w:rsidR="0093691D">
        <w:rPr>
          <w:rFonts w:ascii="Times New Roman" w:hAnsi="Times New Roman"/>
          <w:color w:val="000000" w:themeColor="text1"/>
          <w:sz w:val="28"/>
          <w:szCs w:val="28"/>
        </w:rPr>
        <w:t xml:space="preserve"> за 2023 г. в отношении 7 застрахованных лиц, в том числе по 1 застрахованному лицу с периодами работы, указанными в п. 3 ст. 11 </w:t>
      </w:r>
      <w:r w:rsidRPr="002A504B" w:rsidR="0093691D">
        <w:rPr>
          <w:rFonts w:ascii="Times New Roman" w:hAnsi="Times New Roman"/>
          <w:color w:val="000000" w:themeColor="text1"/>
          <w:sz w:val="28"/>
          <w:szCs w:val="28"/>
        </w:rPr>
        <w:t>Федерал</w:t>
      </w:r>
      <w:r w:rsidRPr="002A504B" w:rsidR="0093691D">
        <w:rPr>
          <w:rFonts w:ascii="Times New Roman" w:hAnsi="Times New Roman"/>
          <w:color w:val="000000" w:themeColor="text1"/>
          <w:sz w:val="28"/>
          <w:szCs w:val="28"/>
        </w:rPr>
        <w:t>ьного закона № 27-ФЗ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A504B" w:rsidR="0093691D">
        <w:rPr>
          <w:rFonts w:ascii="Times New Roman" w:hAnsi="Times New Roman"/>
          <w:color w:val="000000" w:themeColor="text1"/>
          <w:sz w:val="28"/>
          <w:szCs w:val="28"/>
        </w:rPr>
        <w:t xml:space="preserve">чем нарушил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3691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D76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4B" w:rsidR="0093691D">
        <w:rPr>
          <w:rFonts w:ascii="Times New Roman" w:hAnsi="Times New Roman"/>
          <w:color w:val="000000" w:themeColor="text1"/>
          <w:sz w:val="28"/>
          <w:szCs w:val="28"/>
        </w:rPr>
        <w:t xml:space="preserve">ст. </w:t>
      </w:r>
      <w:r w:rsidR="0073794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2A504B" w:rsidR="0093691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Pr="002A504B" w:rsidR="0093691D">
        <w:rPr>
          <w:rFonts w:ascii="Times New Roman" w:hAnsi="Times New Roman"/>
          <w:color w:val="000000" w:themeColor="text1"/>
          <w:sz w:val="28"/>
          <w:szCs w:val="28"/>
        </w:rPr>
        <w:t>ч.1 ст.15.33.2 КоАП РФ.</w:t>
      </w:r>
    </w:p>
    <w:p w:rsidR="002465F0" w:rsidRPr="002A504B" w:rsidP="002465F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6F7F5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F7F5D">
        <w:rPr>
          <w:rFonts w:ascii="Times New Roman" w:hAnsi="Times New Roman"/>
          <w:bCs/>
          <w:sz w:val="26"/>
          <w:szCs w:val="26"/>
        </w:rPr>
        <w:t>******</w:t>
      </w:r>
      <w:r w:rsidR="006F7F5D">
        <w:rPr>
          <w:rFonts w:ascii="Times New Roman" w:hAnsi="Times New Roman"/>
          <w:bCs/>
          <w:sz w:val="26"/>
          <w:szCs w:val="26"/>
        </w:rPr>
        <w:t xml:space="preserve"> 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не явился, о месте и времени рассмотрения дела извещался надлежащим образом, однако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>При таких обст</w:t>
      </w: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>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>Исследовав материалы дела об административном правонарушении в и</w:t>
      </w:r>
      <w:r w:rsidRPr="002A504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х совокупности, прихожу к выводу о следующем.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ч. 1 ст. 15.33.2 КоАП РФ административным правонарушением признается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страхования срок либо отказ от представления в органы Пенсионного фонда Российской Федерации оформл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ючением случаев, предусмотренных </w:t>
      </w:r>
      <w:hyperlink r:id="rId5" w:anchor="dst9110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A504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настоящей статьи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65F0" w:rsidRPr="002A504B" w:rsidP="00A460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Факт совершения</w:t>
      </w:r>
      <w:r w:rsidR="006F7F5D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F7F5D">
        <w:rPr>
          <w:rFonts w:ascii="Times New Roman" w:hAnsi="Times New Roman"/>
          <w:bCs/>
          <w:sz w:val="26"/>
          <w:szCs w:val="26"/>
        </w:rPr>
        <w:t>***</w:t>
      </w:r>
      <w:r w:rsidR="006F7F5D">
        <w:rPr>
          <w:rFonts w:ascii="Times New Roman" w:hAnsi="Times New Roman"/>
          <w:bCs/>
          <w:sz w:val="26"/>
          <w:szCs w:val="26"/>
        </w:rPr>
        <w:t xml:space="preserve"> </w:t>
      </w:r>
      <w:r w:rsidR="007C4900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административного правонарушения подтверждается: 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130 от 04.09</w:t>
      </w:r>
      <w:r w:rsidR="005F77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.2024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года,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уведомлением о регистрации </w:t>
      </w:r>
      <w:r w:rsidR="006473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юридического лица в территориальном органе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Пенсионного фонда Российской Федерации; копией выписки из ЕГРЮЛ;</w:t>
      </w:r>
      <w:r w:rsidR="007379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копией протокола проверки отчетности</w:t>
      </w:r>
      <w:r w:rsidR="002D762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копией скриншота журнала АСВ </w:t>
      </w:r>
      <w:r w:rsidR="007C4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="005179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предоставлении отчета;</w:t>
      </w:r>
      <w:r w:rsidR="00A460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извещением о доставке</w:t>
      </w:r>
      <w:r w:rsidRPr="002A50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Оценивая указанные доказательства в соответствии с требованиями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ст. 26.11 КоАП РФ, мировой судья приходит к выводу о совершении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предусмотренного ч. 1 ст. 15.33.2 КоАП РФ.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Срок давности привлечения к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административной ответственности, предусмотренный ч. 1 ст. 4.5 КоАП РФ для данной категории дел, не истек.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новного, его имущественное положение.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С учетом изложенного, мировой судья считает возможным назначить</w:t>
      </w:r>
      <w:r>
        <w:rPr>
          <w:rFonts w:ascii="Times New Roman" w:hAnsi="Times New Roman"/>
          <w:bCs/>
          <w:sz w:val="26"/>
          <w:szCs w:val="26"/>
        </w:rPr>
        <w:t>***</w:t>
      </w:r>
      <w:r w:rsidR="0073794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2A504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административное нак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азание в виде административного штрафа, предусмотренного санкцией ч. 1 ст. 15.33.2 КоАП РФ.  </w:t>
      </w:r>
    </w:p>
    <w:p w:rsidR="002465F0" w:rsidP="002465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2A504B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мировой судья, </w:t>
      </w:r>
    </w:p>
    <w:p w:rsidR="005520CE" w:rsidRPr="002A504B" w:rsidP="002465F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</w:p>
    <w:p w:rsidR="002465F0" w:rsidP="00246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5520CE" w:rsidRPr="002A504B" w:rsidP="002465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bCs/>
          <w:sz w:val="26"/>
          <w:szCs w:val="26"/>
        </w:rPr>
        <w:t>*********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признать виновн</w:t>
      </w:r>
      <w:r w:rsidRPr="002A504B" w:rsidR="006541DA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</w:t>
      </w:r>
      <w:r w:rsidRPr="002A504B" w:rsidR="006541DA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Ш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траф подлежит перечислению на следующие реквизиты: 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Получатель: УФК по Республике Крым (Отделение Фонда пенсионного и социального страхования Российской Федерации по Республике Крым); ИНН: 7706808265</w:t>
      </w:r>
      <w:r w:rsidRPr="002A504B" w:rsidR="00224E0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КПП: 910201001; Банк получателя: Отделение Республика Кр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ым Банка России // УФК по Республике Крым г. Симферополь; единый казначейский счет (корр. счет) 40102810645370000035; казначейский счет (р/счет) 03100643000000017500; БИК: 013510002; ОКТМО 3572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 xml:space="preserve">9000; КБК 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>797 1 16 01230 06 000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7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>140</w:t>
      </w:r>
      <w:r w:rsidR="005179FD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647396">
        <w:rPr>
          <w:rFonts w:ascii="Times New Roman" w:hAnsi="Times New Roman"/>
          <w:color w:val="000000" w:themeColor="text1"/>
          <w:sz w:val="28"/>
          <w:szCs w:val="28"/>
        </w:rPr>
        <w:t xml:space="preserve"> УИН 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>79709100000000051177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постановление 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br/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№ 5-9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5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-</w:t>
      </w:r>
      <w:r w:rsidR="007C4900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466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/20</w:t>
      </w:r>
      <w:r w:rsidR="001D2D36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24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</w:t>
      </w: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тративного штрафа в законную силу.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</w:pPr>
      <w:r w:rsidRPr="002A504B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Неуплата административного штра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фа в срок, предусмотренный настоящим </w:t>
      </w:r>
      <w:hyperlink r:id="rId6" w:history="1">
        <w:r w:rsidRPr="002A504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2A504B">
        <w:rPr>
          <w:rFonts w:ascii="Times New Roman" w:hAnsi="Times New Roman"/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465F0" w:rsidRPr="002A504B" w:rsidP="002465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7C4900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Pr="0064739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Ялтинского судебного района (городской округ Ялта) Республики Крым либо непосредственно в Ялтинский городской суд Республики Крым, в течение 10 суток со дня вручения или получения копии постановления.     </w:t>
      </w:r>
    </w:p>
    <w:p w:rsidR="002465F0" w:rsidRPr="002A504B" w:rsidP="002465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9FD" w:rsidP="007C49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A504B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A504B" w:rsidR="00407021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4900">
        <w:rPr>
          <w:rFonts w:ascii="Times New Roman" w:hAnsi="Times New Roman"/>
          <w:color w:val="000000" w:themeColor="text1"/>
          <w:sz w:val="28"/>
          <w:szCs w:val="28"/>
        </w:rPr>
        <w:tab/>
        <w:t>А.Ш. Юдакова</w:t>
      </w:r>
    </w:p>
    <w:p w:rsidR="0056460F" w:rsidRPr="002A504B"/>
    <w:sectPr w:rsidSect="00B6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F0"/>
    <w:rsid w:val="0018549C"/>
    <w:rsid w:val="001A7027"/>
    <w:rsid w:val="001D2D36"/>
    <w:rsid w:val="00224E05"/>
    <w:rsid w:val="002465F0"/>
    <w:rsid w:val="002A504B"/>
    <w:rsid w:val="002D7629"/>
    <w:rsid w:val="00407021"/>
    <w:rsid w:val="005179FD"/>
    <w:rsid w:val="005520CE"/>
    <w:rsid w:val="0056460F"/>
    <w:rsid w:val="005D0321"/>
    <w:rsid w:val="005F7762"/>
    <w:rsid w:val="00647396"/>
    <w:rsid w:val="006541DA"/>
    <w:rsid w:val="006C3E9E"/>
    <w:rsid w:val="006F7F5D"/>
    <w:rsid w:val="00737941"/>
    <w:rsid w:val="007459D5"/>
    <w:rsid w:val="00792C7E"/>
    <w:rsid w:val="007C4900"/>
    <w:rsid w:val="00852532"/>
    <w:rsid w:val="0093691D"/>
    <w:rsid w:val="00A460C9"/>
    <w:rsid w:val="00AD5E20"/>
    <w:rsid w:val="00B67947"/>
    <w:rsid w:val="00D02F5C"/>
    <w:rsid w:val="00EC6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65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65F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65F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465F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4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