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6AE" w:rsidRPr="004F2772" w:rsidP="003756AE">
      <w:pPr>
        <w:pStyle w:val="Heading1"/>
        <w:ind w:left="6372"/>
        <w:rPr>
          <w:sz w:val="22"/>
          <w:szCs w:val="22"/>
        </w:rPr>
      </w:pPr>
      <w:r>
        <w:rPr>
          <w:sz w:val="24"/>
          <w:szCs w:val="24"/>
        </w:rPr>
        <w:t xml:space="preserve">              </w:t>
      </w:r>
      <w:r w:rsidRPr="004F2772">
        <w:rPr>
          <w:sz w:val="22"/>
          <w:szCs w:val="22"/>
        </w:rPr>
        <w:t>Дело № 5-95-</w:t>
      </w:r>
      <w:r>
        <w:rPr>
          <w:sz w:val="22"/>
          <w:szCs w:val="22"/>
        </w:rPr>
        <w:t>517/2024</w:t>
      </w:r>
    </w:p>
    <w:p w:rsidR="003756AE" w:rsidRPr="004F2772" w:rsidP="003756AE">
      <w:pPr>
        <w:jc w:val="right"/>
        <w:rPr>
          <w:sz w:val="22"/>
          <w:szCs w:val="22"/>
        </w:rPr>
      </w:pPr>
      <w:r w:rsidRPr="004F2772">
        <w:rPr>
          <w:sz w:val="22"/>
          <w:szCs w:val="22"/>
        </w:rPr>
        <w:t>91</w:t>
      </w:r>
      <w:r w:rsidRPr="004F2772">
        <w:rPr>
          <w:sz w:val="22"/>
          <w:szCs w:val="22"/>
          <w:lang w:val="en-US"/>
        </w:rPr>
        <w:t>ms</w:t>
      </w:r>
      <w:r w:rsidRPr="004F2772">
        <w:rPr>
          <w:sz w:val="22"/>
          <w:szCs w:val="22"/>
        </w:rPr>
        <w:t>0095-01-</w:t>
      </w:r>
      <w:r>
        <w:rPr>
          <w:sz w:val="22"/>
          <w:szCs w:val="22"/>
        </w:rPr>
        <w:t>2024-003497-57</w:t>
      </w:r>
    </w:p>
    <w:p w:rsidR="003756AE" w:rsidRPr="00D11D90" w:rsidP="003756AE">
      <w:pPr>
        <w:jc w:val="right"/>
        <w:rPr>
          <w:sz w:val="24"/>
        </w:rPr>
      </w:pPr>
    </w:p>
    <w:p w:rsidR="003756AE" w:rsidRPr="00D11D90" w:rsidP="003756AE">
      <w:pPr>
        <w:jc w:val="center"/>
        <w:rPr>
          <w:sz w:val="24"/>
        </w:rPr>
      </w:pPr>
      <w:r w:rsidRPr="00D11D90">
        <w:rPr>
          <w:sz w:val="24"/>
        </w:rPr>
        <w:t>Постановление</w:t>
      </w:r>
    </w:p>
    <w:p w:rsidR="003756AE" w:rsidRPr="00D11D90" w:rsidP="003756AE">
      <w:pPr>
        <w:jc w:val="center"/>
        <w:rPr>
          <w:sz w:val="24"/>
        </w:rPr>
      </w:pPr>
      <w:r w:rsidRPr="00D11D90">
        <w:rPr>
          <w:sz w:val="24"/>
        </w:rPr>
        <w:t>о назначении административного наказания</w:t>
      </w:r>
    </w:p>
    <w:p w:rsidR="003756AE" w:rsidRPr="00D11D90" w:rsidP="003756AE">
      <w:pPr>
        <w:jc w:val="center"/>
        <w:rPr>
          <w:sz w:val="24"/>
        </w:rPr>
      </w:pPr>
    </w:p>
    <w:p w:rsidR="003756AE" w:rsidRPr="00D11D90" w:rsidP="003756AE">
      <w:pPr>
        <w:jc w:val="both"/>
        <w:rPr>
          <w:sz w:val="24"/>
        </w:rPr>
      </w:pPr>
      <w:r>
        <w:rPr>
          <w:sz w:val="24"/>
        </w:rPr>
        <w:t>11 ноября 2024</w:t>
      </w:r>
      <w:r w:rsidRPr="00D11D90">
        <w:rPr>
          <w:sz w:val="24"/>
        </w:rPr>
        <w:t xml:space="preserve"> г.                                                                                           </w:t>
      </w:r>
      <w:r>
        <w:rPr>
          <w:sz w:val="24"/>
        </w:rPr>
        <w:t xml:space="preserve">                    </w:t>
      </w:r>
      <w:r w:rsidRPr="00D11D90">
        <w:rPr>
          <w:sz w:val="24"/>
        </w:rPr>
        <w:t>г. Ялта</w:t>
      </w:r>
    </w:p>
    <w:p w:rsidR="003756AE" w:rsidRPr="00D11D90" w:rsidP="003756AE">
      <w:pPr>
        <w:jc w:val="both"/>
        <w:rPr>
          <w:sz w:val="24"/>
        </w:rPr>
      </w:pPr>
    </w:p>
    <w:p w:rsidR="003756AE" w:rsidRPr="00D11D90" w:rsidP="003756AE">
      <w:pPr>
        <w:ind w:firstLine="700"/>
        <w:jc w:val="both"/>
        <w:rPr>
          <w:sz w:val="24"/>
        </w:rPr>
      </w:pPr>
      <w:r w:rsidRPr="00D11D90">
        <w:rPr>
          <w:sz w:val="24"/>
        </w:rPr>
        <w:tab/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</w:t>
      </w:r>
      <w:r w:rsidRPr="00D11D90">
        <w:rPr>
          <w:sz w:val="24"/>
        </w:rPr>
        <w:br/>
        <w:t>ул. Васильева, 19), рассмотрев дело об административном правонарушении, предусмотренном ч. 5 ст. 14.25 Кодекса Российс</w:t>
      </w:r>
      <w:r w:rsidRPr="00D11D90">
        <w:rPr>
          <w:sz w:val="24"/>
        </w:rPr>
        <w:t xml:space="preserve">кой Федерации об административных правонарушениях (далее КоАП РФ), в отношении должностного лица: </w:t>
      </w:r>
    </w:p>
    <w:p w:rsidR="003756AE" w:rsidRPr="00D11D90" w:rsidP="00B3609F">
      <w:pPr>
        <w:ind w:firstLine="700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D11D90" w:rsidR="004F0CC4">
        <w:rPr>
          <w:sz w:val="24"/>
        </w:rPr>
        <w:t>года рождения, урожен</w:t>
      </w:r>
      <w:r w:rsidR="004F0CC4">
        <w:rPr>
          <w:sz w:val="24"/>
        </w:rPr>
        <w:t>ца с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F0CC4">
        <w:rPr>
          <w:sz w:val="24"/>
        </w:rPr>
        <w:t>,</w:t>
      </w:r>
      <w:r w:rsidR="004F0CC4">
        <w:rPr>
          <w:sz w:val="24"/>
        </w:rPr>
        <w:t xml:space="preserve"> гражданина РФ, паспорт серии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F0CC4">
        <w:rPr>
          <w:sz w:val="24"/>
        </w:rPr>
        <w:t xml:space="preserve">, </w:t>
      </w:r>
      <w:r w:rsidRPr="00D11D90" w:rsidR="004F0CC4">
        <w:rPr>
          <w:sz w:val="24"/>
        </w:rPr>
        <w:t>являюще</w:t>
      </w:r>
      <w:r w:rsidR="004F0CC4">
        <w:rPr>
          <w:sz w:val="24"/>
        </w:rPr>
        <w:t>гося</w:t>
      </w:r>
      <w:r w:rsidRPr="00D11D90" w:rsidR="004F0CC4">
        <w:rPr>
          <w:sz w:val="24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D11D90" w:rsidR="004F0CC4">
        <w:rPr>
          <w:sz w:val="24"/>
        </w:rPr>
        <w:t>проживающе</w:t>
      </w:r>
      <w:r w:rsidR="004F0CC4">
        <w:rPr>
          <w:sz w:val="24"/>
        </w:rPr>
        <w:t>го</w:t>
      </w:r>
      <w:r w:rsidRPr="00D11D90" w:rsidR="004F0CC4">
        <w:rPr>
          <w:sz w:val="24"/>
        </w:rPr>
        <w:t xml:space="preserve"> по адресу: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3756AE" w:rsidRPr="00D11D90" w:rsidP="003756AE">
      <w:pPr>
        <w:jc w:val="center"/>
        <w:rPr>
          <w:sz w:val="24"/>
        </w:rPr>
      </w:pPr>
      <w:r w:rsidRPr="00D11D90">
        <w:rPr>
          <w:sz w:val="24"/>
        </w:rPr>
        <w:t>установил:</w:t>
      </w:r>
    </w:p>
    <w:p w:rsidR="003756AE" w:rsidRPr="00D11D90" w:rsidP="003756AE">
      <w:pPr>
        <w:jc w:val="center"/>
        <w:rPr>
          <w:sz w:val="24"/>
        </w:rPr>
      </w:pPr>
    </w:p>
    <w:p w:rsidR="003756AE" w:rsidRPr="009646BE" w:rsidP="003756AE">
      <w:pPr>
        <w:autoSpaceDE w:val="0"/>
        <w:autoSpaceDN w:val="0"/>
        <w:adjustRightInd w:val="0"/>
        <w:ind w:firstLine="700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9646BE" w:rsidR="004F0CC4">
        <w:rPr>
          <w:sz w:val="24"/>
        </w:rPr>
        <w:t>., являясь</w:t>
      </w:r>
      <w:r w:rsidRPr="009646BE" w:rsidR="004F0CC4">
        <w:rPr>
          <w:sz w:val="24"/>
        </w:rPr>
        <w:t xml:space="preserve">») и находясь по адресу: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9646BE" w:rsidR="004F0CC4">
        <w:rPr>
          <w:sz w:val="24"/>
        </w:rPr>
        <w:t>будучи ранее привлеченн</w:t>
      </w:r>
      <w:r w:rsidR="004F0CC4">
        <w:rPr>
          <w:sz w:val="24"/>
        </w:rPr>
        <w:t xml:space="preserve">ым </w:t>
      </w:r>
      <w:r w:rsidRPr="009646BE" w:rsidR="004F0CC4">
        <w:rPr>
          <w:sz w:val="24"/>
        </w:rPr>
        <w:t>к админи</w:t>
      </w:r>
      <w:r w:rsidRPr="009646BE" w:rsidR="004F0CC4">
        <w:rPr>
          <w:sz w:val="24"/>
        </w:rPr>
        <w:t>стративной ответственности по ч. 4 ст. 14.25 КоАП РФ, повторно не предоставил в ИФНС России № 9 по Республике Крым, как орган, осуществляющий государственную регистрацию юридических лиц и индивидуальных предпринимателей, достоверные сведения о месте нахожд</w:t>
      </w:r>
      <w:r w:rsidRPr="009646BE" w:rsidR="004F0CC4">
        <w:rPr>
          <w:sz w:val="24"/>
        </w:rPr>
        <w:t>ения юридического лица, чем совершил административное правонарушение, предусмотренное ч. 5 ст. 14.25 КоАП РФ.</w:t>
      </w:r>
    </w:p>
    <w:p w:rsidR="003756AE" w:rsidRPr="00787139" w:rsidP="003756A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F0CC4">
        <w:rPr>
          <w:rFonts w:ascii="Times New Roman" w:hAnsi="Times New Roman"/>
          <w:bCs/>
          <w:sz w:val="24"/>
          <w:szCs w:val="24"/>
        </w:rPr>
        <w:t>.,</w:t>
      </w:r>
      <w:r w:rsidRPr="00787139" w:rsidR="004F0CC4">
        <w:rPr>
          <w:rFonts w:ascii="Times New Roman" w:hAnsi="Times New Roman"/>
          <w:sz w:val="24"/>
          <w:szCs w:val="24"/>
        </w:rPr>
        <w:t xml:space="preserve"> в судебное заседание не явился, о месте и врем</w:t>
      </w:r>
      <w:r w:rsidR="004F0CC4">
        <w:rPr>
          <w:rFonts w:ascii="Times New Roman" w:hAnsi="Times New Roman"/>
          <w:sz w:val="24"/>
          <w:szCs w:val="24"/>
        </w:rPr>
        <w:t>ени рассмотрения дела извещался</w:t>
      </w:r>
      <w:r w:rsidRPr="00787139" w:rsidR="004F0CC4">
        <w:rPr>
          <w:rFonts w:ascii="Times New Roman" w:hAnsi="Times New Roman"/>
          <w:sz w:val="24"/>
          <w:szCs w:val="24"/>
        </w:rPr>
        <w:t xml:space="preserve"> по </w:t>
      </w:r>
      <w:r w:rsidR="004F0CC4">
        <w:rPr>
          <w:rFonts w:ascii="Times New Roman" w:hAnsi="Times New Roman"/>
          <w:sz w:val="24"/>
          <w:szCs w:val="24"/>
        </w:rPr>
        <w:t xml:space="preserve">месту нахождения возглавляемого им юридического лица </w:t>
      </w:r>
      <w:r w:rsidR="004F0CC4">
        <w:rPr>
          <w:rFonts w:ascii="Times New Roman" w:hAnsi="Times New Roman"/>
          <w:sz w:val="24"/>
          <w:szCs w:val="24"/>
        </w:rPr>
        <w:t>и по месту жительства (регистрации)</w:t>
      </w:r>
      <w:r w:rsidRPr="00787139" w:rsidR="004F0CC4">
        <w:rPr>
          <w:rFonts w:ascii="Times New Roman" w:hAnsi="Times New Roman"/>
          <w:sz w:val="24"/>
          <w:szCs w:val="24"/>
        </w:rPr>
        <w:t>, указанн</w:t>
      </w:r>
      <w:r w:rsidR="004F0CC4">
        <w:rPr>
          <w:rFonts w:ascii="Times New Roman" w:hAnsi="Times New Roman"/>
          <w:sz w:val="24"/>
          <w:szCs w:val="24"/>
        </w:rPr>
        <w:t>ые</w:t>
      </w:r>
      <w:r w:rsidRPr="00787139" w:rsidR="004F0CC4">
        <w:rPr>
          <w:rFonts w:ascii="Times New Roman" w:hAnsi="Times New Roman"/>
          <w:sz w:val="24"/>
          <w:szCs w:val="24"/>
        </w:rPr>
        <w:t xml:space="preserve"> в протоколе об административном правонарушении. Почтов</w:t>
      </w:r>
      <w:r w:rsidR="004F0CC4">
        <w:rPr>
          <w:rFonts w:ascii="Times New Roman" w:hAnsi="Times New Roman"/>
          <w:sz w:val="24"/>
          <w:szCs w:val="24"/>
        </w:rPr>
        <w:t>ые</w:t>
      </w:r>
      <w:r w:rsidRPr="00787139" w:rsidR="004F0CC4">
        <w:rPr>
          <w:rFonts w:ascii="Times New Roman" w:hAnsi="Times New Roman"/>
          <w:sz w:val="24"/>
          <w:szCs w:val="24"/>
        </w:rPr>
        <w:t xml:space="preserve"> уведомлени</w:t>
      </w:r>
      <w:r w:rsidR="004F0CC4">
        <w:rPr>
          <w:rFonts w:ascii="Times New Roman" w:hAnsi="Times New Roman"/>
          <w:sz w:val="24"/>
          <w:szCs w:val="24"/>
        </w:rPr>
        <w:t>я</w:t>
      </w:r>
      <w:r w:rsidRPr="00787139" w:rsidR="004F0CC4">
        <w:rPr>
          <w:rFonts w:ascii="Times New Roman" w:hAnsi="Times New Roman"/>
          <w:sz w:val="24"/>
          <w:szCs w:val="24"/>
        </w:rPr>
        <w:t xml:space="preserve"> с судебн</w:t>
      </w:r>
      <w:r w:rsidR="004F0CC4">
        <w:rPr>
          <w:rFonts w:ascii="Times New Roman" w:hAnsi="Times New Roman"/>
          <w:sz w:val="24"/>
          <w:szCs w:val="24"/>
        </w:rPr>
        <w:t>ыми</w:t>
      </w:r>
      <w:r w:rsidRPr="00787139" w:rsidR="004F0CC4">
        <w:rPr>
          <w:rFonts w:ascii="Times New Roman" w:hAnsi="Times New Roman"/>
          <w:sz w:val="24"/>
          <w:szCs w:val="24"/>
        </w:rPr>
        <w:t xml:space="preserve"> повестк</w:t>
      </w:r>
      <w:r w:rsidR="004F0CC4">
        <w:rPr>
          <w:rFonts w:ascii="Times New Roman" w:hAnsi="Times New Roman"/>
          <w:sz w:val="24"/>
          <w:szCs w:val="24"/>
        </w:rPr>
        <w:t>ами</w:t>
      </w:r>
      <w:r w:rsidRPr="00787139" w:rsidR="004F0CC4">
        <w:rPr>
          <w:rFonts w:ascii="Times New Roman" w:hAnsi="Times New Roman"/>
          <w:sz w:val="24"/>
          <w:szCs w:val="24"/>
        </w:rPr>
        <w:t xml:space="preserve"> вернулись с отметкой «за истечением срока хранения», что считается надлежащ</w:t>
      </w:r>
      <w:r w:rsidR="004F0CC4">
        <w:rPr>
          <w:rFonts w:ascii="Times New Roman" w:hAnsi="Times New Roman"/>
          <w:sz w:val="24"/>
          <w:szCs w:val="24"/>
        </w:rPr>
        <w:t>им</w:t>
      </w:r>
      <w:r w:rsidRPr="00787139" w:rsidR="004F0CC4">
        <w:rPr>
          <w:rFonts w:ascii="Times New Roman" w:hAnsi="Times New Roman"/>
          <w:sz w:val="24"/>
          <w:szCs w:val="24"/>
        </w:rPr>
        <w:t xml:space="preserve"> уведомление</w:t>
      </w:r>
      <w:r w:rsidR="004F0CC4">
        <w:rPr>
          <w:rFonts w:ascii="Times New Roman" w:hAnsi="Times New Roman"/>
          <w:sz w:val="24"/>
          <w:szCs w:val="24"/>
        </w:rPr>
        <w:t>м</w:t>
      </w:r>
      <w:r w:rsidRPr="00787139" w:rsidR="004F0CC4">
        <w:rPr>
          <w:rFonts w:ascii="Times New Roman" w:hAnsi="Times New Roman"/>
          <w:sz w:val="24"/>
          <w:szCs w:val="24"/>
        </w:rPr>
        <w:t xml:space="preserve"> лица органом связи.</w:t>
      </w:r>
    </w:p>
    <w:p w:rsidR="003756AE" w:rsidRPr="009646BE" w:rsidP="003756A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646BE">
        <w:rPr>
          <w:rFonts w:ascii="Times New Roman" w:hAnsi="Times New Roman"/>
          <w:sz w:val="24"/>
          <w:szCs w:val="24"/>
        </w:rPr>
        <w:t>В силу</w:t>
      </w:r>
      <w:r w:rsidRPr="009646BE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9646BE">
          <w:rPr>
            <w:rFonts w:ascii="Times New Roman" w:hAnsi="Times New Roman"/>
            <w:sz w:val="24"/>
            <w:szCs w:val="24"/>
          </w:rPr>
          <w:t>п. 4 ч. 1 ст. 29.7</w:t>
        </w:r>
      </w:hyperlink>
      <w:r w:rsidRPr="009646BE">
        <w:rPr>
          <w:rFonts w:ascii="Times New Roman" w:hAnsi="Times New Roman"/>
          <w:sz w:val="24"/>
          <w:szCs w:val="24"/>
        </w:rPr>
        <w:t xml:space="preserve"> КоАП РФ прихожу к выводу о возможности принятия решения о рассмотрении дела в отсутствие лица, привлекаем</w:t>
      </w:r>
      <w:r w:rsidRPr="009646BE">
        <w:rPr>
          <w:rFonts w:ascii="Times New Roman" w:hAnsi="Times New Roman"/>
          <w:sz w:val="24"/>
          <w:szCs w:val="24"/>
        </w:rPr>
        <w:t>ого к административной ответственности.</w:t>
      </w:r>
    </w:p>
    <w:p w:rsidR="003756AE" w:rsidRPr="009646BE" w:rsidP="003756A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646BE">
        <w:rPr>
          <w:sz w:val="24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9646BE">
        <w:rPr>
          <w:sz w:val="24"/>
        </w:rPr>
        <w:t>соответствии с законом.</w:t>
      </w:r>
    </w:p>
    <w:p w:rsidR="003756AE" w:rsidRPr="00D11D90" w:rsidP="003756A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</w:t>
      </w:r>
      <w:r w:rsidRPr="00D11D90">
        <w:rPr>
          <w:sz w:val="24"/>
        </w:rPr>
        <w:t>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756AE" w:rsidRPr="00D11D90" w:rsidP="003756AE">
      <w:pPr>
        <w:ind w:firstLine="709"/>
        <w:jc w:val="both"/>
        <w:rPr>
          <w:sz w:val="24"/>
        </w:rPr>
      </w:pPr>
      <w:r>
        <w:rPr>
          <w:sz w:val="24"/>
        </w:rPr>
        <w:t>И</w:t>
      </w:r>
      <w:r w:rsidRPr="00D11D90">
        <w:rPr>
          <w:sz w:val="24"/>
        </w:rPr>
        <w:t xml:space="preserve">зучив материалы дела в полном объеме, полагаю, что виновность </w:t>
      </w:r>
      <w:r>
        <w:rPr>
          <w:sz w:val="24"/>
        </w:rPr>
        <w:t xml:space="preserve">                   </w:t>
      </w:r>
      <w:r w:rsidR="00B3609F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3609F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 w:rsidRPr="00D11D90">
        <w:rPr>
          <w:sz w:val="24"/>
        </w:rPr>
        <w:t xml:space="preserve"> в совершении </w:t>
      </w:r>
      <w:r w:rsidRPr="00D11D90">
        <w:rPr>
          <w:sz w:val="24"/>
        </w:rPr>
        <w:t xml:space="preserve">административного правонарушения, предусмотренного </w:t>
      </w:r>
      <w:r>
        <w:rPr>
          <w:sz w:val="24"/>
        </w:rPr>
        <w:t xml:space="preserve"> </w:t>
      </w:r>
      <w:r w:rsidRPr="00D11D90">
        <w:rPr>
          <w:sz w:val="24"/>
        </w:rPr>
        <w:t>ч. 5 ст.14.25 КоАП РФ, нашла свое подтверждение в судебном заседании и подтверждается следующими доказательствами: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- протоколом об административном правонарушении № </w:t>
      </w:r>
      <w:r w:rsidR="00371F6E">
        <w:rPr>
          <w:sz w:val="24"/>
        </w:rPr>
        <w:t>136/5</w:t>
      </w:r>
      <w:r w:rsidRPr="00D11D90">
        <w:rPr>
          <w:sz w:val="24"/>
        </w:rPr>
        <w:t xml:space="preserve"> от </w:t>
      </w:r>
      <w:r w:rsidR="00371F6E">
        <w:rPr>
          <w:sz w:val="24"/>
        </w:rPr>
        <w:t>13.09</w:t>
      </w:r>
      <w:r>
        <w:rPr>
          <w:sz w:val="24"/>
        </w:rPr>
        <w:t>.2024</w:t>
      </w:r>
      <w:r w:rsidRPr="00D11D90">
        <w:rPr>
          <w:sz w:val="24"/>
        </w:rPr>
        <w:t xml:space="preserve"> </w:t>
      </w:r>
      <w:r>
        <w:rPr>
          <w:sz w:val="24"/>
        </w:rPr>
        <w:t>с</w:t>
      </w:r>
      <w:r w:rsidRPr="00D11D90">
        <w:rPr>
          <w:sz w:val="24"/>
        </w:rPr>
        <w:t xml:space="preserve"> указани</w:t>
      </w:r>
      <w:r>
        <w:rPr>
          <w:sz w:val="24"/>
        </w:rPr>
        <w:t>ем обстоят</w:t>
      </w:r>
      <w:r>
        <w:rPr>
          <w:sz w:val="24"/>
        </w:rPr>
        <w:t xml:space="preserve">ельств его совершения, копия которого была направлена в адрес </w:t>
      </w:r>
      <w:r w:rsidR="00371F6E">
        <w:rPr>
          <w:sz w:val="24"/>
        </w:rPr>
        <w:t xml:space="preserve">            </w:t>
      </w:r>
      <w:r w:rsidR="00B3609F">
        <w:rPr>
          <w:rStyle w:val="a1"/>
          <w:b w:val="0"/>
          <w:color w:val="000000" w:themeColor="text1"/>
          <w:sz w:val="28"/>
          <w:szCs w:val="28"/>
        </w:rPr>
        <w:t>**********,</w:t>
      </w:r>
      <w:r w:rsidR="00B3609F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371F6E">
        <w:rPr>
          <w:sz w:val="24"/>
        </w:rPr>
        <w:t>. 17</w:t>
      </w:r>
      <w:r>
        <w:rPr>
          <w:sz w:val="24"/>
        </w:rPr>
        <w:t xml:space="preserve">.09.2024 </w:t>
      </w:r>
      <w:r w:rsidRPr="00D11D90">
        <w:rPr>
          <w:sz w:val="24"/>
        </w:rPr>
        <w:t>(л.д. 1-3</w:t>
      </w:r>
      <w:r w:rsidR="00371F6E">
        <w:rPr>
          <w:sz w:val="24"/>
        </w:rPr>
        <w:t>,4</w:t>
      </w:r>
      <w:r w:rsidRPr="00D11D90">
        <w:rPr>
          <w:sz w:val="24"/>
        </w:rPr>
        <w:t>);</w:t>
      </w:r>
    </w:p>
    <w:p w:rsidR="003756AE" w:rsidP="00500CF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 xml:space="preserve">- копией протокола осмотра объекта недвижимости № </w:t>
      </w:r>
      <w:r w:rsidR="00371F6E">
        <w:rPr>
          <w:sz w:val="24"/>
        </w:rPr>
        <w:t>17/211-24</w:t>
      </w:r>
      <w:r w:rsidRPr="00D11D90">
        <w:rPr>
          <w:sz w:val="24"/>
        </w:rPr>
        <w:t xml:space="preserve"> от </w:t>
      </w:r>
      <w:r>
        <w:rPr>
          <w:sz w:val="24"/>
        </w:rPr>
        <w:t>16.04.2024</w:t>
      </w:r>
      <w:r w:rsidRPr="00D11D90">
        <w:rPr>
          <w:sz w:val="24"/>
        </w:rPr>
        <w:t xml:space="preserve">, согласно которому </w:t>
      </w:r>
      <w:r w:rsidRPr="00321F3F">
        <w:rPr>
          <w:sz w:val="24"/>
        </w:rPr>
        <w:t xml:space="preserve">по адресу: Республика Крым, г. Ялта, ул. </w:t>
      </w:r>
      <w:r w:rsidR="00371F6E">
        <w:rPr>
          <w:sz w:val="24"/>
        </w:rPr>
        <w:t>Маршака, д.9, пом. 11-2</w:t>
      </w:r>
      <w:r>
        <w:rPr>
          <w:sz w:val="24"/>
        </w:rPr>
        <w:t>, расположен</w:t>
      </w:r>
      <w:r w:rsidR="00371F6E">
        <w:rPr>
          <w:sz w:val="24"/>
        </w:rPr>
        <w:t xml:space="preserve"> объект капитального строительства, 4-х этажное нежилое здание.  Помещение 11-2 расположено на втором этаже здания. На вопрос представител</w:t>
      </w:r>
      <w:r w:rsidR="0013601A">
        <w:rPr>
          <w:sz w:val="24"/>
        </w:rPr>
        <w:t xml:space="preserve">ям организаций осуществляющих деятельность в данном помещении, знакомо ли им предприятие и должностное лицо ООО «Крым Айти Групп», ответили, что данное предприятие им </w:t>
      </w:r>
      <w:r w:rsidR="0013601A">
        <w:rPr>
          <w:sz w:val="24"/>
        </w:rPr>
        <w:t xml:space="preserve">знакомо. Однако деятельность по данному адресу не осуществляет более года. Должностные лица предприятия и их представители на момент осмотра объекта недвижимости не установлены. </w:t>
      </w:r>
      <w:r w:rsidR="00500CF8">
        <w:rPr>
          <w:sz w:val="24"/>
        </w:rPr>
        <w:t xml:space="preserve"> Таблички, вывески и указателей с наименованием               ООО «Крым </w:t>
      </w:r>
      <w:r w:rsidR="0013601A">
        <w:rPr>
          <w:sz w:val="24"/>
        </w:rPr>
        <w:t xml:space="preserve"> </w:t>
      </w:r>
      <w:r w:rsidR="00500CF8">
        <w:rPr>
          <w:sz w:val="24"/>
        </w:rPr>
        <w:t>Айти Групп» либо иной наглядной информации не установлено</w:t>
      </w:r>
      <w:r>
        <w:rPr>
          <w:sz w:val="24"/>
        </w:rPr>
        <w:t xml:space="preserve"> (л.д. 9-10);</w:t>
      </w:r>
    </w:p>
    <w:p w:rsidR="003756AE" w:rsidP="003756A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копией уведомления о </w:t>
      </w:r>
      <w:r>
        <w:rPr>
          <w:sz w:val="24"/>
        </w:rPr>
        <w:t xml:space="preserve">необходимости представления достоверных сведений           № </w:t>
      </w:r>
      <w:r w:rsidR="00500CF8">
        <w:rPr>
          <w:sz w:val="24"/>
        </w:rPr>
        <w:t>262</w:t>
      </w:r>
      <w:r w:rsidRPr="00BF611B">
        <w:rPr>
          <w:sz w:val="24"/>
        </w:rPr>
        <w:t xml:space="preserve"> </w:t>
      </w:r>
      <w:r>
        <w:rPr>
          <w:sz w:val="24"/>
        </w:rPr>
        <w:t xml:space="preserve">от </w:t>
      </w:r>
      <w:r w:rsidR="00500CF8">
        <w:rPr>
          <w:sz w:val="24"/>
        </w:rPr>
        <w:t>24</w:t>
      </w:r>
      <w:r>
        <w:rPr>
          <w:sz w:val="24"/>
        </w:rPr>
        <w:t>.04.2024 (л.д. 11-12);</w:t>
      </w:r>
    </w:p>
    <w:p w:rsidR="003756AE" w:rsidP="003756A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21F3F">
        <w:rPr>
          <w:sz w:val="24"/>
        </w:rPr>
        <w:t xml:space="preserve">- </w:t>
      </w:r>
      <w:r>
        <w:rPr>
          <w:sz w:val="24"/>
        </w:rPr>
        <w:t xml:space="preserve">копией </w:t>
      </w:r>
      <w:r w:rsidRPr="00321F3F">
        <w:rPr>
          <w:sz w:val="24"/>
        </w:rPr>
        <w:t>постановлени</w:t>
      </w:r>
      <w:r>
        <w:rPr>
          <w:sz w:val="24"/>
        </w:rPr>
        <w:t>я</w:t>
      </w:r>
      <w:r w:rsidRPr="00321F3F">
        <w:rPr>
          <w:sz w:val="24"/>
        </w:rPr>
        <w:t xml:space="preserve"> по делу об административном правонарушении </w:t>
      </w:r>
      <w:r>
        <w:rPr>
          <w:sz w:val="24"/>
        </w:rPr>
        <w:t xml:space="preserve">№ </w:t>
      </w:r>
      <w:r w:rsidR="00500CF8">
        <w:rPr>
          <w:sz w:val="24"/>
        </w:rPr>
        <w:t>1558</w:t>
      </w:r>
      <w:r>
        <w:rPr>
          <w:sz w:val="24"/>
        </w:rPr>
        <w:t xml:space="preserve">            </w:t>
      </w:r>
      <w:r w:rsidRPr="00321F3F">
        <w:rPr>
          <w:sz w:val="24"/>
        </w:rPr>
        <w:t xml:space="preserve">от </w:t>
      </w:r>
      <w:r w:rsidR="00500CF8">
        <w:rPr>
          <w:sz w:val="24"/>
        </w:rPr>
        <w:t>27.12.2022</w:t>
      </w:r>
      <w:r>
        <w:rPr>
          <w:sz w:val="24"/>
        </w:rPr>
        <w:t xml:space="preserve"> </w:t>
      </w:r>
      <w:r w:rsidRPr="00321F3F">
        <w:rPr>
          <w:sz w:val="24"/>
        </w:rPr>
        <w:t xml:space="preserve">(вступившего в законную силу </w:t>
      </w:r>
      <w:r w:rsidR="00500CF8">
        <w:rPr>
          <w:sz w:val="24"/>
        </w:rPr>
        <w:t>07.01.2023</w:t>
      </w:r>
      <w:r w:rsidRPr="00321F3F">
        <w:rPr>
          <w:sz w:val="24"/>
        </w:rPr>
        <w:t>, на основании которого до</w:t>
      </w:r>
      <w:r w:rsidRPr="00321F3F">
        <w:rPr>
          <w:sz w:val="24"/>
        </w:rPr>
        <w:t xml:space="preserve">лжностное лицо </w:t>
      </w:r>
      <w:r w:rsidR="007D258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D258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321F3F">
        <w:rPr>
          <w:sz w:val="24"/>
        </w:rPr>
        <w:t>признан</w:t>
      </w:r>
      <w:r>
        <w:rPr>
          <w:sz w:val="24"/>
        </w:rPr>
        <w:t xml:space="preserve"> </w:t>
      </w:r>
      <w:r w:rsidRPr="00321F3F">
        <w:rPr>
          <w:sz w:val="24"/>
        </w:rPr>
        <w:t xml:space="preserve"> виновн</w:t>
      </w:r>
      <w:r>
        <w:rPr>
          <w:sz w:val="24"/>
        </w:rPr>
        <w:t>ым</w:t>
      </w:r>
      <w:r w:rsidRPr="00D11D90">
        <w:rPr>
          <w:sz w:val="24"/>
        </w:rPr>
        <w:t xml:space="preserve"> в совершении административного правонарушения предусмотренного ч. 4 ст. 14.25 КоАП РФ (л.д. </w:t>
      </w:r>
      <w:r>
        <w:rPr>
          <w:sz w:val="24"/>
        </w:rPr>
        <w:t>18-19</w:t>
      </w:r>
      <w:r w:rsidRPr="00D11D90">
        <w:rPr>
          <w:sz w:val="24"/>
        </w:rPr>
        <w:t xml:space="preserve">), </w:t>
      </w:r>
      <w:r w:rsidR="00500CF8">
        <w:rPr>
          <w:sz w:val="24"/>
        </w:rPr>
        <w:t>28.12.2022</w:t>
      </w:r>
      <w:r w:rsidRPr="00D11D90">
        <w:rPr>
          <w:sz w:val="24"/>
        </w:rPr>
        <w:t xml:space="preserve"> </w:t>
      </w:r>
      <w:r w:rsidR="00500CF8">
        <w:rPr>
          <w:sz w:val="24"/>
        </w:rPr>
        <w:t xml:space="preserve">              </w:t>
      </w:r>
      <w:r w:rsidRPr="00D11D90">
        <w:rPr>
          <w:sz w:val="24"/>
        </w:rPr>
        <w:t xml:space="preserve">данное постановление направленно </w:t>
      </w:r>
      <w:r w:rsidR="00500CF8">
        <w:rPr>
          <w:sz w:val="24"/>
        </w:rPr>
        <w:t>по месту регистрации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500CF8">
        <w:rPr>
          <w:sz w:val="24"/>
        </w:rPr>
        <w:t>.</w:t>
      </w:r>
      <w:r w:rsidR="00500CF8">
        <w:rPr>
          <w:sz w:val="24"/>
        </w:rPr>
        <w:t xml:space="preserve"> и вручено ему лично 30.12.2022 </w:t>
      </w:r>
      <w:r w:rsidRPr="00D11D90">
        <w:rPr>
          <w:sz w:val="24"/>
        </w:rPr>
        <w:t>(л.д.</w:t>
      </w:r>
      <w:r w:rsidR="00500CF8">
        <w:rPr>
          <w:sz w:val="24"/>
        </w:rPr>
        <w:t>20</w:t>
      </w:r>
      <w:r w:rsidRPr="00D11D90">
        <w:rPr>
          <w:sz w:val="24"/>
        </w:rPr>
        <w:t>);</w:t>
      </w:r>
    </w:p>
    <w:p w:rsidR="003756AE" w:rsidP="003756A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копией расписки в получении документов, представленных при государственной регистрации юридического лица от </w:t>
      </w:r>
      <w:r w:rsidR="00C60CA6">
        <w:rPr>
          <w:sz w:val="24"/>
        </w:rPr>
        <w:t>06.08.2018</w:t>
      </w:r>
      <w:r>
        <w:rPr>
          <w:sz w:val="24"/>
        </w:rPr>
        <w:t xml:space="preserve"> (л.д.21);</w:t>
      </w:r>
    </w:p>
    <w:p w:rsidR="003756AE" w:rsidP="003756A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копией заявления о внесении сведений о юридическом лице </w:t>
      </w:r>
      <w:r w:rsidR="00C60CA6">
        <w:rPr>
          <w:sz w:val="24"/>
        </w:rPr>
        <w:t xml:space="preserve">ООО «Крым Айти Групп» </w:t>
      </w:r>
      <w:r>
        <w:rPr>
          <w:sz w:val="24"/>
        </w:rPr>
        <w:t>в ЕГРЮЛ (л.д.</w:t>
      </w:r>
      <w:r w:rsidR="00C60CA6">
        <w:rPr>
          <w:sz w:val="24"/>
        </w:rPr>
        <w:t>22-32</w:t>
      </w:r>
      <w:r>
        <w:rPr>
          <w:sz w:val="24"/>
        </w:rPr>
        <w:t>);</w:t>
      </w:r>
    </w:p>
    <w:p w:rsidR="00C60CA6" w:rsidP="003756AE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коп</w:t>
      </w:r>
      <w:r>
        <w:rPr>
          <w:sz w:val="24"/>
        </w:rPr>
        <w:t>ией протокола № 1 общего собрания учредителей ООО «Крым Айти Групп»              о создан</w:t>
      </w:r>
      <w:r>
        <w:rPr>
          <w:sz w:val="24"/>
        </w:rPr>
        <w:t>ии ООО</w:t>
      </w:r>
      <w:r>
        <w:rPr>
          <w:sz w:val="24"/>
        </w:rPr>
        <w:t xml:space="preserve"> «Крым Айти Групп» и о назначении </w:t>
      </w:r>
      <w:r w:rsidR="007D258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D2583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от 06.08.2018 (л.д.33-34);</w:t>
      </w:r>
    </w:p>
    <w:p w:rsidR="00CC1602" w:rsidP="00CC160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копией гарантийного письма ИП Доброскока Д.А., сог</w:t>
      </w:r>
      <w:r>
        <w:rPr>
          <w:sz w:val="24"/>
        </w:rPr>
        <w:t>ласно которому, последний гарантирует предоставления  нежилого помещения в качестве адреса места нахождения, юридического лица ООО «Крым Айти Групп» по адресу предоставляемог</w:t>
      </w:r>
      <w:r w:rsidR="00563BDB">
        <w:rPr>
          <w:sz w:val="24"/>
        </w:rPr>
        <w:t xml:space="preserve">о им </w:t>
      </w:r>
      <w:r>
        <w:rPr>
          <w:sz w:val="24"/>
        </w:rPr>
        <w:t>помещения:</w:t>
      </w:r>
      <w:r w:rsidR="00C56C2B">
        <w:rPr>
          <w:sz w:val="24"/>
        </w:rPr>
        <w:t xml:space="preserve"> Республика Крым, г. Ялта, ул. М</w:t>
      </w:r>
      <w:r>
        <w:rPr>
          <w:sz w:val="24"/>
        </w:rPr>
        <w:t>аршака, д.6, этаж 3</w:t>
      </w:r>
      <w:r w:rsidR="00563BDB">
        <w:rPr>
          <w:sz w:val="24"/>
        </w:rPr>
        <w:t xml:space="preserve">  на момент регистрации юридического лица в ЕГРЮЛе</w:t>
      </w:r>
      <w:r>
        <w:rPr>
          <w:sz w:val="24"/>
        </w:rPr>
        <w:t xml:space="preserve"> (л.д.35); </w:t>
      </w:r>
    </w:p>
    <w:p w:rsidR="003756AE" w:rsidP="003756AE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 xml:space="preserve">- копией </w:t>
      </w:r>
      <w:r w:rsidRPr="00D11D90">
        <w:rPr>
          <w:sz w:val="24"/>
        </w:rPr>
        <w:t>выписк</w:t>
      </w:r>
      <w:r>
        <w:rPr>
          <w:sz w:val="24"/>
        </w:rPr>
        <w:t>и</w:t>
      </w:r>
      <w:r w:rsidRPr="00D11D90">
        <w:rPr>
          <w:sz w:val="24"/>
        </w:rPr>
        <w:t xml:space="preserve"> из </w:t>
      </w:r>
      <w:r w:rsidR="00C56C2B">
        <w:rPr>
          <w:sz w:val="24"/>
        </w:rPr>
        <w:t xml:space="preserve">ЕГРЮЛ </w:t>
      </w:r>
      <w:r w:rsidRPr="00D11D90">
        <w:rPr>
          <w:sz w:val="24"/>
        </w:rPr>
        <w:t xml:space="preserve"> от </w:t>
      </w:r>
      <w:r w:rsidR="00C56C2B">
        <w:rPr>
          <w:sz w:val="24"/>
        </w:rPr>
        <w:t>13.09</w:t>
      </w:r>
      <w:r>
        <w:rPr>
          <w:sz w:val="24"/>
        </w:rPr>
        <w:t>.2024</w:t>
      </w:r>
      <w:r w:rsidR="00C56C2B">
        <w:rPr>
          <w:sz w:val="24"/>
        </w:rPr>
        <w:t xml:space="preserve">, согласно которой ООО «Крым Айти Групп» </w:t>
      </w:r>
      <w:r w:rsidRPr="00D11D90">
        <w:rPr>
          <w:sz w:val="24"/>
        </w:rPr>
        <w:t>зареги</w:t>
      </w:r>
      <w:r>
        <w:rPr>
          <w:sz w:val="24"/>
        </w:rPr>
        <w:t xml:space="preserve">стрировано по адресу: Республика Крым, г. Ялта, </w:t>
      </w:r>
      <w:r w:rsidRPr="00D11D90">
        <w:rPr>
          <w:sz w:val="24"/>
        </w:rPr>
        <w:t xml:space="preserve">ул. </w:t>
      </w:r>
      <w:r w:rsidR="00C56C2B">
        <w:rPr>
          <w:sz w:val="24"/>
        </w:rPr>
        <w:t>Маршака, д.9,                  пом. 11-2</w:t>
      </w:r>
      <w:r w:rsidRPr="00D11D90">
        <w:rPr>
          <w:sz w:val="24"/>
        </w:rPr>
        <w:t xml:space="preserve"> </w:t>
      </w:r>
      <w:r>
        <w:rPr>
          <w:sz w:val="24"/>
        </w:rPr>
        <w:t xml:space="preserve">и </w:t>
      </w:r>
      <w:r w:rsidRPr="00D11D90">
        <w:rPr>
          <w:sz w:val="24"/>
        </w:rPr>
        <w:t>директором</w:t>
      </w:r>
      <w:r>
        <w:rPr>
          <w:sz w:val="24"/>
        </w:rPr>
        <w:t xml:space="preserve"> которого </w:t>
      </w:r>
      <w:r w:rsidR="00563BDB">
        <w:rPr>
          <w:sz w:val="24"/>
        </w:rPr>
        <w:t>является</w:t>
      </w:r>
      <w:r w:rsidR="007D258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D2583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 w:rsidR="00C56C2B">
        <w:rPr>
          <w:sz w:val="24"/>
        </w:rPr>
        <w:t xml:space="preserve"> (л.д.37-45</w:t>
      </w:r>
      <w:r w:rsidRPr="00D11D90">
        <w:rPr>
          <w:sz w:val="24"/>
        </w:rPr>
        <w:t>).</w:t>
      </w:r>
    </w:p>
    <w:p w:rsidR="00CC1602" w:rsidP="003756AE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>- копией заявления о государственной регистрации изменений, внесенных в учредительный документ юридического лица, и о внесении изменений в сведения о юридическом лице, содержащиеся в ЕГРЮЛ от 27.04.2023;</w:t>
      </w:r>
    </w:p>
    <w:p w:rsidR="00CC1602" w:rsidP="003756AE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>- копи</w:t>
      </w:r>
      <w:r w:rsidR="00ED4902">
        <w:rPr>
          <w:sz w:val="24"/>
        </w:rPr>
        <w:t>ями</w:t>
      </w:r>
      <w:r>
        <w:rPr>
          <w:sz w:val="24"/>
        </w:rPr>
        <w:t xml:space="preserve"> договора  субарен</w:t>
      </w:r>
      <w:r>
        <w:rPr>
          <w:sz w:val="24"/>
        </w:rPr>
        <w:t xml:space="preserve">ды нежилых помещений №7-23 </w:t>
      </w:r>
      <w:r w:rsidR="00ED4902">
        <w:rPr>
          <w:sz w:val="24"/>
        </w:rPr>
        <w:t>и акта приема передачи нежилых помещений в субаренду от 24.04.2023, согласно которым, адресом юридического лица является: Республика Крым, г. Ялта, ул. Маршака, д.9, пом. 11-2);</w:t>
      </w:r>
    </w:p>
    <w:p w:rsidR="00ED4902" w:rsidRPr="00D11D90" w:rsidP="003756AE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>- копией решения о государственной регистрации № 10</w:t>
      </w:r>
      <w:r>
        <w:rPr>
          <w:sz w:val="24"/>
        </w:rPr>
        <w:t>5 А от 05.05.2023;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7D258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D2583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 w:rsidRPr="00D11D90">
        <w:rPr>
          <w:sz w:val="24"/>
        </w:rPr>
        <w:t xml:space="preserve"> виновн</w:t>
      </w:r>
      <w:r>
        <w:rPr>
          <w:sz w:val="24"/>
        </w:rPr>
        <w:t>ым</w:t>
      </w:r>
      <w:r w:rsidRPr="00D11D90">
        <w:rPr>
          <w:sz w:val="24"/>
        </w:rPr>
        <w:t xml:space="preserve"> в совер</w:t>
      </w:r>
      <w:r w:rsidRPr="00D11D90">
        <w:rPr>
          <w:sz w:val="24"/>
        </w:rPr>
        <w:t>шении административного правонарушения, предусмотренного ч. 5 ст. 14.25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Про</w:t>
      </w:r>
      <w:r w:rsidRPr="00D11D90">
        <w:rPr>
          <w:sz w:val="24"/>
        </w:rPr>
        <w:t xml:space="preserve">токол об административном правонарушении составлен в соответствии </w:t>
      </w:r>
      <w:r w:rsidRPr="00D11D90">
        <w:rPr>
          <w:sz w:val="24"/>
        </w:rPr>
        <w:br/>
        <w:t xml:space="preserve">со ст. 28.2 КоАП РФ, в нем отражены все сведения, необходимые для разрешения дела. 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Согласно положениям п. 1 ст. 2.1 КоАП РФ, административным правонарушением признается противоправное, вин</w:t>
      </w:r>
      <w:r w:rsidRPr="00D11D90">
        <w:rPr>
          <w:sz w:val="24"/>
        </w:rPr>
        <w:t>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3756AE" w:rsidRPr="003827AF" w:rsidP="003756AE">
      <w:pPr>
        <w:ind w:firstLine="709"/>
        <w:jc w:val="both"/>
        <w:rPr>
          <w:color w:val="000000" w:themeColor="text1"/>
          <w:sz w:val="24"/>
        </w:rPr>
      </w:pPr>
      <w:r w:rsidRPr="00D11D90">
        <w:rPr>
          <w:sz w:val="24"/>
        </w:rPr>
        <w:t>На основании ч. 5 ст. 14.25 КоАП РФ административным правонарушением признается повторное совершение административного правонарушения</w:t>
      </w:r>
      <w:r w:rsidRPr="00D11D90">
        <w:rPr>
          <w:sz w:val="24"/>
        </w:rPr>
        <w:t xml:space="preserve">, </w:t>
      </w:r>
      <w:r w:rsidRPr="003827AF">
        <w:rPr>
          <w:color w:val="000000" w:themeColor="text1"/>
          <w:sz w:val="24"/>
        </w:rPr>
        <w:t xml:space="preserve">предусмотренного </w:t>
      </w:r>
      <w:hyperlink r:id="rId5" w:history="1">
        <w:r w:rsidRPr="003827AF">
          <w:rPr>
            <w:rStyle w:val="Hyperlink"/>
            <w:color w:val="000000" w:themeColor="text1"/>
            <w:sz w:val="24"/>
            <w:u w:val="none"/>
          </w:rPr>
          <w:t>частью 4</w:t>
        </w:r>
      </w:hyperlink>
      <w:r w:rsidRPr="003827AF">
        <w:rPr>
          <w:color w:val="000000" w:themeColor="text1"/>
          <w:sz w:val="24"/>
        </w:rPr>
        <w:t xml:space="preserve"> настоящей статьи, а также представление в орган, осуществляющий госуд</w:t>
      </w:r>
      <w:r w:rsidRPr="003827AF">
        <w:rPr>
          <w:color w:val="000000" w:themeColor="text1"/>
          <w:sz w:val="24"/>
        </w:rPr>
        <w:t xml:space="preserve">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3827AF">
          <w:rPr>
            <w:rStyle w:val="Hyperlink"/>
            <w:color w:val="000000" w:themeColor="text1"/>
            <w:sz w:val="24"/>
            <w:u w:val="none"/>
          </w:rPr>
          <w:t>деяния</w:t>
        </w:r>
      </w:hyperlink>
      <w:r w:rsidRPr="003827AF">
        <w:rPr>
          <w:color w:val="000000" w:themeColor="text1"/>
          <w:sz w:val="24"/>
        </w:rPr>
        <w:t xml:space="preserve">. 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В свою очередь, согласно ч. 4 ст. 14.25 КоАП РФ непредставление или представление недостоверных сведений о юридическом лице или об индивидуальном </w:t>
      </w:r>
      <w:r w:rsidRPr="00D11D90">
        <w:rPr>
          <w:sz w:val="24"/>
        </w:rPr>
        <w:t>предпринимателе в орган,</w:t>
      </w:r>
      <w:r w:rsidRPr="00D11D90">
        <w:rPr>
          <w:sz w:val="24"/>
        </w:rPr>
        <w:t xml:space="preserve">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является административным правонарушением.  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В соответствии с ч. 3 ст. 54 ГК РФ в едином государственн</w:t>
      </w:r>
      <w:r w:rsidRPr="00D11D90">
        <w:rPr>
          <w:sz w:val="24"/>
        </w:rPr>
        <w:t xml:space="preserve">ом реестре юридических лиц должен быть указан адрес юридического лица в пределах места нахождения юридического лица. 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Согласно ч. 2 указанной статьи место нахождения юридического лица определяется местом его государственной регистрации на территории </w:t>
      </w:r>
      <w:r w:rsidRPr="00D11D90">
        <w:rPr>
          <w:sz w:val="24"/>
        </w:rPr>
        <w:t>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</w:t>
      </w:r>
      <w:r w:rsidRPr="00D11D90">
        <w:rPr>
          <w:sz w:val="24"/>
        </w:rPr>
        <w:t>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</w:t>
      </w:r>
      <w:r w:rsidRPr="00D11D90">
        <w:rPr>
          <w:sz w:val="24"/>
        </w:rPr>
        <w:t>ких лиц.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В соответствии с ч. 1 ст. 4 Федерального закона от 08.08.2001 г. № 129-ФЗ </w:t>
      </w:r>
      <w:r w:rsidRPr="00D11D90">
        <w:rPr>
          <w:sz w:val="24"/>
        </w:rPr>
        <w:br/>
        <w:t>«О государственной регистрации юридических лиц и индивидуальных предпринимателей» (далее – Федеральный закон № 129-ФЗ) в Российской Федерации ведутся государственные реестр</w:t>
      </w:r>
      <w:r w:rsidRPr="00D11D90">
        <w:rPr>
          <w:sz w:val="24"/>
        </w:rPr>
        <w:t>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</w:t>
      </w:r>
      <w:r w:rsidRPr="00D11D90">
        <w:rPr>
          <w:sz w:val="24"/>
        </w:rPr>
        <w:t>ные сведения о юридических лицах, об индивидуальных предпринимателях и соответствующие документы. Согласно п. в) ч. 1 ст. 5 указанного закона в Едином государственном реестре юридических лиц содержатся сведения и документы об адресе юридического лица в пре</w:t>
      </w:r>
      <w:r w:rsidRPr="00D11D90">
        <w:rPr>
          <w:sz w:val="24"/>
        </w:rPr>
        <w:t xml:space="preserve">делах места нахождения юридического лица. 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Пунктом 5 ст. 5 Федерального закона № 129-ФЗ установлено, что юридическое лицо в течение трех рабочих дней с момента изменения адреса юридического лица, за исключением случаев изменения паспортных данных и сведени</w:t>
      </w:r>
      <w:r w:rsidRPr="00D11D90">
        <w:rPr>
          <w:sz w:val="24"/>
        </w:rPr>
        <w:t>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 этом в регистрирующий орган по месту своего соответственно нахождения и жите</w:t>
      </w:r>
      <w:r w:rsidRPr="00D11D90">
        <w:rPr>
          <w:sz w:val="24"/>
        </w:rPr>
        <w:t xml:space="preserve">льства. 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В соответствии с постановлением Правительства РФ от 30.09.2004 г. </w:t>
      </w:r>
      <w:r w:rsidRPr="00D11D90">
        <w:rPr>
          <w:sz w:val="24"/>
        </w:rPr>
        <w:br/>
        <w:t>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осуществляющим госуд</w:t>
      </w:r>
      <w:r w:rsidRPr="00D11D90">
        <w:rPr>
          <w:sz w:val="24"/>
        </w:rPr>
        <w:t>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Согласно п. «г» ч. 4.2 ст. 9 Федерального закона № 129-ФЗ проверка достоверности сведений, включаемых или включенных в е</w:t>
      </w:r>
      <w:r w:rsidRPr="00D11D90">
        <w:rPr>
          <w:sz w:val="24"/>
        </w:rPr>
        <w:t>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</w:t>
      </w:r>
      <w:r w:rsidRPr="00D11D90">
        <w:rPr>
          <w:sz w:val="24"/>
        </w:rPr>
        <w:t>трации изменений устава юридического лица или предстоящего включения сведений в Единый государственный реестр юридических лиц, в том числе, посредством проведения осмотра объектов недвижимости.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Материалы дела не содержат сведений о наличии процессуальных </w:t>
      </w:r>
      <w:r w:rsidRPr="00D11D90">
        <w:rPr>
          <w:sz w:val="24"/>
        </w:rPr>
        <w:t>нарушений, которые могли бы препятствовать всестороннему, полному и объективному рассмотрению дела.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756AE" w:rsidRPr="003827AF" w:rsidP="003756A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</w:rPr>
      </w:pPr>
      <w:r w:rsidRPr="00D11D90">
        <w:rPr>
          <w:sz w:val="24"/>
        </w:rPr>
        <w:t>Действия (бездействия)</w:t>
      </w:r>
      <w:r w:rsidRPr="00D11D90">
        <w:rPr>
          <w:sz w:val="24"/>
        </w:rPr>
        <w:t xml:space="preserve"> </w:t>
      </w:r>
      <w:r w:rsidR="007D258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D258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D11D90">
        <w:rPr>
          <w:sz w:val="24"/>
        </w:rPr>
        <w:t xml:space="preserve">правильно квалифицированы по ч. 5 </w:t>
      </w:r>
      <w:r>
        <w:rPr>
          <w:sz w:val="24"/>
        </w:rPr>
        <w:t xml:space="preserve">                 </w:t>
      </w:r>
      <w:r w:rsidRPr="00D11D90">
        <w:rPr>
          <w:sz w:val="24"/>
        </w:rPr>
        <w:t xml:space="preserve">ст. 14.25 КоАП </w:t>
      </w:r>
      <w:r w:rsidRPr="003827AF">
        <w:rPr>
          <w:color w:val="000000" w:themeColor="text1"/>
          <w:sz w:val="24"/>
        </w:rPr>
        <w:t xml:space="preserve">РФ, как повторное совершение административного правонарушения, предусмотренного </w:t>
      </w:r>
      <w:hyperlink r:id="rId7" w:history="1">
        <w:r w:rsidRPr="003827AF">
          <w:rPr>
            <w:rStyle w:val="Hyperlink"/>
            <w:color w:val="000000" w:themeColor="text1"/>
            <w:sz w:val="24"/>
            <w:u w:val="none"/>
          </w:rPr>
          <w:t>частью 4</w:t>
        </w:r>
      </w:hyperlink>
      <w:r w:rsidRPr="003827AF">
        <w:rPr>
          <w:color w:val="000000" w:themeColor="text1"/>
          <w:sz w:val="24"/>
        </w:rPr>
        <w:t xml:space="preserve"> настоящей статьи.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При назначении административного наказания, учитываю требования ст. 3.1, 3.11, 4.1-4.3 КоАП РФ, характер совершенного административного правонарушения, личность виновно</w:t>
      </w:r>
      <w:r w:rsidRPr="00D11D90">
        <w:rPr>
          <w:sz w:val="24"/>
        </w:rPr>
        <w:t>го, его имущественное положение, обстоятельства смягчающие и отягчающие административную ответственность.</w:t>
      </w:r>
    </w:p>
    <w:p w:rsidR="003756AE" w:rsidRPr="00D11D90" w:rsidP="003756A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>Обстоятельств смягчающих</w:t>
      </w:r>
      <w:r>
        <w:rPr>
          <w:sz w:val="24"/>
        </w:rPr>
        <w:t xml:space="preserve"> и</w:t>
      </w:r>
      <w:r w:rsidRPr="00D11D90">
        <w:rPr>
          <w:sz w:val="24"/>
        </w:rPr>
        <w:t xml:space="preserve"> отягчающих административную ответственность, не установлено.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С учетом всех вышеизложенных обстоятельств, данных о личности </w:t>
      </w:r>
      <w:r>
        <w:rPr>
          <w:sz w:val="24"/>
        </w:rPr>
        <w:t xml:space="preserve">                    </w:t>
      </w:r>
      <w:r w:rsidR="007D258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D258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D11D90">
        <w:rPr>
          <w:sz w:val="24"/>
        </w:rPr>
        <w:t>.</w:t>
      </w:r>
      <w:r w:rsidRPr="00D11D90">
        <w:rPr>
          <w:sz w:val="24"/>
        </w:rPr>
        <w:t>, а также конкретных обстоятельств дела, мировой судья считает необходимым назначить наказание в пределах санкции ч. 5 ст. 14.25 КоАП РФ в виде дисквалификации, но принимая во внимание обстоятельства дела и данные о личности в</w:t>
      </w:r>
      <w:r w:rsidRPr="00D11D90">
        <w:rPr>
          <w:sz w:val="24"/>
        </w:rPr>
        <w:t>ино</w:t>
      </w:r>
      <w:r>
        <w:rPr>
          <w:sz w:val="24"/>
        </w:rPr>
        <w:t>вно</w:t>
      </w:r>
      <w:r w:rsidRPr="00D11D90">
        <w:rPr>
          <w:sz w:val="24"/>
        </w:rPr>
        <w:t xml:space="preserve">го лица, в его </w:t>
      </w:r>
      <w:r>
        <w:rPr>
          <w:sz w:val="24"/>
        </w:rPr>
        <w:t>среднем</w:t>
      </w:r>
      <w:r w:rsidRPr="00D11D90">
        <w:rPr>
          <w:sz w:val="24"/>
        </w:rPr>
        <w:t xml:space="preserve"> пределе. </w:t>
      </w:r>
    </w:p>
    <w:p w:rsidR="003756AE" w:rsidRPr="00D11D90" w:rsidP="003756AE">
      <w:pPr>
        <w:pStyle w:val="BodyText"/>
        <w:spacing w:after="0"/>
        <w:ind w:firstLine="709"/>
        <w:jc w:val="both"/>
        <w:mirrorIndents/>
        <w:rPr>
          <w:sz w:val="24"/>
          <w:szCs w:val="24"/>
        </w:rPr>
      </w:pPr>
      <w:r w:rsidRPr="00D11D90">
        <w:rPr>
          <w:sz w:val="24"/>
          <w:szCs w:val="24"/>
        </w:rPr>
        <w:t xml:space="preserve">Указанное наказание, по мнению суда, будет достаточным для достижения целей наказания, предусмотренных ст. 3.1 КоАП РФ.  </w:t>
      </w:r>
    </w:p>
    <w:p w:rsidR="003756AE" w:rsidRPr="00D11D90" w:rsidP="003756AE">
      <w:pPr>
        <w:ind w:firstLine="709"/>
        <w:jc w:val="both"/>
        <w:rPr>
          <w:sz w:val="24"/>
        </w:rPr>
      </w:pPr>
      <w:r w:rsidRPr="00D11D90">
        <w:rPr>
          <w:sz w:val="24"/>
        </w:rPr>
        <w:t>На основании изложенного, руководствуясь ст. 29.9 и 29.10 КоАП РФ, мировой судья,</w:t>
      </w:r>
    </w:p>
    <w:p w:rsidR="003756AE" w:rsidRPr="00D11D90" w:rsidP="003756AE">
      <w:pPr>
        <w:jc w:val="center"/>
        <w:rPr>
          <w:sz w:val="24"/>
        </w:rPr>
      </w:pPr>
      <w:r w:rsidRPr="00D11D90">
        <w:rPr>
          <w:sz w:val="24"/>
        </w:rPr>
        <w:t>постановил:</w:t>
      </w:r>
    </w:p>
    <w:p w:rsidR="003756AE" w:rsidRPr="00D11D90" w:rsidP="003756AE">
      <w:pPr>
        <w:jc w:val="center"/>
        <w:rPr>
          <w:sz w:val="24"/>
        </w:rPr>
      </w:pPr>
    </w:p>
    <w:p w:rsidR="003756AE" w:rsidRPr="00D11D90" w:rsidP="003756AE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D11D90">
        <w:rPr>
          <w:sz w:val="24"/>
        </w:rPr>
        <w:t>должн</w:t>
      </w:r>
      <w:r>
        <w:rPr>
          <w:sz w:val="24"/>
        </w:rPr>
        <w:t xml:space="preserve">остное лицо, </w:t>
      </w:r>
      <w:r w:rsidR="007D258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7D258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D11D90">
        <w:rPr>
          <w:sz w:val="24"/>
        </w:rPr>
        <w:t>признать виновн</w:t>
      </w:r>
      <w:r>
        <w:rPr>
          <w:sz w:val="24"/>
        </w:rPr>
        <w:t>ым</w:t>
      </w:r>
      <w:r w:rsidRPr="00D11D90">
        <w:rPr>
          <w:sz w:val="24"/>
        </w:rPr>
        <w:t xml:space="preserve"> в совершении административного правонарушения, предусмотренно</w:t>
      </w:r>
      <w:r w:rsidRPr="00D11D90">
        <w:rPr>
          <w:sz w:val="24"/>
        </w:rPr>
        <w:t>го ч. 5 ст. 14.25 КоАП РФ, на основании которой назначить е</w:t>
      </w:r>
      <w:r>
        <w:rPr>
          <w:sz w:val="24"/>
        </w:rPr>
        <w:t>му</w:t>
      </w:r>
      <w:r w:rsidRPr="00D11D90">
        <w:rPr>
          <w:sz w:val="24"/>
        </w:rPr>
        <w:t xml:space="preserve"> административное наказание в виде дисквалификации сроком на 1 (один) год</w:t>
      </w:r>
      <w:r>
        <w:rPr>
          <w:sz w:val="24"/>
        </w:rPr>
        <w:t xml:space="preserve"> и 6 (шесть) месяцев</w:t>
      </w:r>
      <w:r w:rsidRPr="00D11D90">
        <w:rPr>
          <w:sz w:val="24"/>
        </w:rPr>
        <w:t>.</w:t>
      </w:r>
    </w:p>
    <w:p w:rsidR="003756AE" w:rsidRPr="00D11D90" w:rsidP="003756AE">
      <w:pPr>
        <w:ind w:firstLine="700"/>
        <w:jc w:val="both"/>
        <w:rPr>
          <w:sz w:val="24"/>
        </w:rPr>
      </w:pPr>
      <w:r w:rsidRPr="00D11D90">
        <w:rPr>
          <w:sz w:val="24"/>
        </w:rPr>
        <w:t>Разъяснить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C56C2B">
        <w:rPr>
          <w:sz w:val="24"/>
        </w:rPr>
        <w:t>.</w:t>
      </w:r>
      <w:r w:rsidRPr="00D11D90">
        <w:rPr>
          <w:sz w:val="24"/>
        </w:rPr>
        <w:t>, что решение о назначении административного наказания в виде дисквалификации с</w:t>
      </w:r>
      <w:r w:rsidRPr="00D11D90">
        <w:rPr>
          <w:sz w:val="24"/>
        </w:rPr>
        <w:t>читается приведённым в исполнение с момента его вступления в законную силу.</w:t>
      </w:r>
    </w:p>
    <w:p w:rsidR="003756AE" w:rsidRPr="00D11D90" w:rsidP="003756AE">
      <w:pPr>
        <w:ind w:firstLine="700"/>
        <w:jc w:val="both"/>
        <w:rPr>
          <w:sz w:val="24"/>
        </w:rPr>
      </w:pPr>
      <w:r w:rsidRPr="00D11D90">
        <w:rPr>
          <w:sz w:val="24"/>
        </w:rPr>
        <w:t>Согласно ч. 2 ст. 32.11 КоАП РФ,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3756AE" w:rsidRPr="00D11D90" w:rsidP="003756AE">
      <w:pPr>
        <w:ind w:firstLine="700"/>
        <w:jc w:val="both"/>
        <w:rPr>
          <w:sz w:val="24"/>
        </w:rPr>
      </w:pPr>
      <w:r w:rsidRPr="00D11D90">
        <w:rPr>
          <w:sz w:val="24"/>
        </w:rPr>
        <w:t xml:space="preserve">В силу п. 1 ст. 3.11 </w:t>
      </w:r>
      <w:r w:rsidRPr="00D11D90">
        <w:rPr>
          <w:sz w:val="24"/>
        </w:rPr>
        <w:t>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3756AE" w:rsidRPr="00D11D90" w:rsidP="003756AE">
      <w:pPr>
        <w:ind w:firstLine="700"/>
        <w:jc w:val="both"/>
        <w:rPr>
          <w:sz w:val="24"/>
        </w:rPr>
      </w:pPr>
      <w:r w:rsidRPr="00D11D90">
        <w:rPr>
          <w:sz w:val="24"/>
        </w:rPr>
        <w:t xml:space="preserve">Назначение административного наказания в виде дисквалификации не влечет автоматической утраты </w:t>
      </w:r>
      <w:r w:rsidRPr="00D11D90">
        <w:rPr>
          <w:sz w:val="24"/>
        </w:rPr>
        <w:t>дисквалифицированным лицом полномочий, возложенных на не</w:t>
      </w:r>
      <w:r>
        <w:rPr>
          <w:sz w:val="24"/>
        </w:rPr>
        <w:t>го</w:t>
      </w:r>
      <w:r w:rsidRPr="00D11D90">
        <w:rPr>
          <w:sz w:val="24"/>
        </w:rPr>
        <w:t xml:space="preserve"> трудовым договором (контрактом).</w:t>
      </w:r>
    </w:p>
    <w:p w:rsidR="003756AE" w:rsidRPr="00BF70A8" w:rsidP="003756AE">
      <w:pPr>
        <w:ind w:firstLine="700"/>
        <w:jc w:val="both"/>
        <w:rPr>
          <w:sz w:val="24"/>
        </w:rPr>
      </w:pPr>
      <w:r w:rsidRPr="00D11D90">
        <w:rPr>
          <w:sz w:val="24"/>
        </w:rPr>
        <w:t xml:space="preserve">Данные </w:t>
      </w:r>
      <w:r w:rsidRPr="00BF70A8">
        <w:rPr>
          <w:sz w:val="24"/>
        </w:rPr>
        <w:t>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3756AE" w:rsidRPr="00BF70A8" w:rsidP="003756AE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BF70A8">
        <w:rPr>
          <w:sz w:val="24"/>
          <w:szCs w:val="24"/>
        </w:rPr>
        <w:t>Копию постановления, всту</w:t>
      </w:r>
      <w:r w:rsidRPr="00BF70A8">
        <w:rPr>
          <w:sz w:val="24"/>
          <w:szCs w:val="24"/>
        </w:rPr>
        <w:t xml:space="preserve">пившего в законную силу, направить в уполномоченный орган для внесения в реестр дисквалифицированных лиц. </w:t>
      </w:r>
    </w:p>
    <w:p w:rsidR="003756AE" w:rsidRPr="00BF70A8" w:rsidP="003756AE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BF70A8">
        <w:rPr>
          <w:rFonts w:eastAsia="SimSun"/>
          <w:sz w:val="24"/>
          <w:szCs w:val="24"/>
          <w:lang w:eastAsia="zh-CN"/>
        </w:rPr>
        <w:t>Постановление может быть обжаловано в течение 10</w:t>
      </w:r>
      <w:r w:rsidR="001E2EAD">
        <w:rPr>
          <w:rFonts w:eastAsia="SimSun"/>
          <w:sz w:val="24"/>
          <w:szCs w:val="24"/>
          <w:lang w:eastAsia="zh-CN"/>
        </w:rPr>
        <w:t xml:space="preserve"> дней</w:t>
      </w:r>
      <w:r w:rsidRPr="00BF70A8">
        <w:rPr>
          <w:rFonts w:eastAsia="SimSun"/>
          <w:sz w:val="24"/>
          <w:szCs w:val="24"/>
          <w:lang w:eastAsia="zh-CN"/>
        </w:rPr>
        <w:t xml:space="preserve"> со дня вручения или получения копии постановления путем подачи жалобы в Ялтинский городской суд</w:t>
      </w:r>
      <w:r w:rsidRPr="00BF70A8">
        <w:rPr>
          <w:rFonts w:eastAsia="SimSun"/>
          <w:sz w:val="24"/>
          <w:szCs w:val="24"/>
          <w:lang w:eastAsia="zh-CN"/>
        </w:rPr>
        <w:t xml:space="preserve"> Республики Крым, как через Ялтинский городской суд Республики Крым, так и через мирового судью.</w:t>
      </w:r>
    </w:p>
    <w:p w:rsidR="003756AE" w:rsidP="003756AE">
      <w:pPr>
        <w:jc w:val="both"/>
        <w:rPr>
          <w:sz w:val="24"/>
        </w:rPr>
      </w:pPr>
    </w:p>
    <w:p w:rsidR="003756AE" w:rsidP="003756AE">
      <w:pPr>
        <w:jc w:val="both"/>
        <w:rPr>
          <w:sz w:val="24"/>
        </w:rPr>
      </w:pPr>
    </w:p>
    <w:p w:rsidR="003756AE" w:rsidRPr="00D11D90" w:rsidP="003756AE">
      <w:pPr>
        <w:jc w:val="both"/>
        <w:rPr>
          <w:sz w:val="24"/>
        </w:rPr>
      </w:pPr>
    </w:p>
    <w:p w:rsidR="003756AE" w:rsidRPr="00D11D90" w:rsidP="003756AE">
      <w:pPr>
        <w:shd w:val="clear" w:color="auto" w:fill="FFFFFF"/>
        <w:jc w:val="both"/>
        <w:rPr>
          <w:bCs/>
          <w:color w:val="000000"/>
          <w:sz w:val="24"/>
        </w:rPr>
      </w:pPr>
      <w:r w:rsidRPr="00D11D90">
        <w:rPr>
          <w:bCs/>
          <w:color w:val="000000"/>
          <w:sz w:val="24"/>
        </w:rPr>
        <w:t xml:space="preserve">Мировой судья </w:t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  <w:t xml:space="preserve">                   А.Ш. Юдакова</w:t>
      </w:r>
    </w:p>
    <w:p w:rsidR="003756AE" w:rsidRPr="00D11D90" w:rsidP="003756AE">
      <w:pPr>
        <w:rPr>
          <w:sz w:val="24"/>
        </w:rPr>
      </w:pPr>
    </w:p>
    <w:p w:rsidR="003756AE" w:rsidP="003756AE"/>
    <w:p w:rsidR="003756AE" w:rsidP="003756AE"/>
    <w:p w:rsidR="003756AE" w:rsidP="003756AE"/>
    <w:p w:rsidR="003756AE" w:rsidP="003756AE"/>
    <w:p w:rsidR="003756AE" w:rsidP="003756AE"/>
    <w:p w:rsidR="003756AE" w:rsidP="003756AE"/>
    <w:p w:rsidR="00F56C59"/>
    <w:sectPr w:rsidSect="004F2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AE"/>
    <w:rsid w:val="0013601A"/>
    <w:rsid w:val="001E2EAD"/>
    <w:rsid w:val="00321F3F"/>
    <w:rsid w:val="00371F6E"/>
    <w:rsid w:val="003756AE"/>
    <w:rsid w:val="003827AF"/>
    <w:rsid w:val="004F0CC4"/>
    <w:rsid w:val="004F2772"/>
    <w:rsid w:val="00500CF8"/>
    <w:rsid w:val="00563BDB"/>
    <w:rsid w:val="00787139"/>
    <w:rsid w:val="007D2583"/>
    <w:rsid w:val="009646BE"/>
    <w:rsid w:val="00B3609F"/>
    <w:rsid w:val="00BF611B"/>
    <w:rsid w:val="00BF70A8"/>
    <w:rsid w:val="00C56C2B"/>
    <w:rsid w:val="00C60CA6"/>
    <w:rsid w:val="00CC1602"/>
    <w:rsid w:val="00D11D90"/>
    <w:rsid w:val="00ED4902"/>
    <w:rsid w:val="00F56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756A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756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3756AE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75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756A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756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756AE"/>
    <w:rPr>
      <w:color w:val="0000FF"/>
      <w:u w:val="single"/>
    </w:rPr>
  </w:style>
  <w:style w:type="paragraph" w:styleId="NoSpacing">
    <w:name w:val="No Spacing"/>
    <w:uiPriority w:val="1"/>
    <w:qFormat/>
    <w:rsid w:val="003756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B3609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C9DF5A223323D48D5BCE193181116D46BFD57EBF19E9155A22889027ED5BB3D144010E2D2DAA3W8t8S" TargetMode="Externa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yperlink" Target="consultantplus://offline/ref=2232FAE4A87B200E62583EB90342B46ED74D09DC7EE079A99844D8C3FB86563658058B431B04E5D0CE708EBAA678BA2FDFBD152AF77Al9G0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