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14AE" w:rsidRPr="00880B62" w:rsidP="00880B62">
      <w:pPr>
        <w:pStyle w:val="Title"/>
        <w:ind w:left="-567" w:firstLine="567"/>
        <w:jc w:val="right"/>
        <w:rPr>
          <w:sz w:val="27"/>
          <w:szCs w:val="27"/>
        </w:rPr>
      </w:pPr>
      <w:r w:rsidRPr="00880B62">
        <w:rPr>
          <w:sz w:val="27"/>
          <w:szCs w:val="27"/>
        </w:rPr>
        <w:t>Дело № 5-98-34/2025</w:t>
      </w:r>
    </w:p>
    <w:p w:rsidR="0053714E" w:rsidRPr="00880B62" w:rsidP="00880B62">
      <w:pPr>
        <w:pStyle w:val="Title"/>
        <w:ind w:left="-567" w:firstLine="567"/>
        <w:jc w:val="right"/>
        <w:rPr>
          <w:sz w:val="27"/>
          <w:szCs w:val="27"/>
        </w:rPr>
      </w:pPr>
      <w:r w:rsidRPr="00880B62">
        <w:rPr>
          <w:sz w:val="27"/>
          <w:szCs w:val="27"/>
        </w:rPr>
        <w:t>(</w:t>
      </w:r>
      <w:r w:rsidRPr="00880B62" w:rsidR="00093F7E">
        <w:rPr>
          <w:sz w:val="27"/>
          <w:szCs w:val="27"/>
        </w:rPr>
        <w:t>Дело № 5-98</w:t>
      </w:r>
      <w:r w:rsidRPr="00880B62" w:rsidR="00A44CDF">
        <w:rPr>
          <w:sz w:val="27"/>
          <w:szCs w:val="27"/>
        </w:rPr>
        <w:t>-6</w:t>
      </w:r>
      <w:r w:rsidRPr="00880B62" w:rsidR="007322DD">
        <w:rPr>
          <w:sz w:val="27"/>
          <w:szCs w:val="27"/>
        </w:rPr>
        <w:t>78</w:t>
      </w:r>
      <w:r w:rsidRPr="00880B62" w:rsidR="00093F7E">
        <w:rPr>
          <w:sz w:val="27"/>
          <w:szCs w:val="27"/>
        </w:rPr>
        <w:t>/2024</w:t>
      </w:r>
      <w:r w:rsidRPr="00880B62">
        <w:rPr>
          <w:sz w:val="27"/>
          <w:szCs w:val="27"/>
        </w:rPr>
        <w:t>)</w:t>
      </w:r>
    </w:p>
    <w:p w:rsidR="008C2E3C" w:rsidRPr="00880B62" w:rsidP="00880B62">
      <w:pPr>
        <w:pStyle w:val="Title"/>
        <w:ind w:left="-567" w:firstLine="567"/>
        <w:jc w:val="right"/>
        <w:rPr>
          <w:sz w:val="27"/>
          <w:szCs w:val="27"/>
        </w:rPr>
      </w:pPr>
      <w:r w:rsidRPr="00880B62">
        <w:rPr>
          <w:sz w:val="27"/>
          <w:szCs w:val="27"/>
        </w:rPr>
        <w:t>УИД 91</w:t>
      </w:r>
      <w:r w:rsidRPr="00880B62">
        <w:rPr>
          <w:sz w:val="27"/>
          <w:szCs w:val="27"/>
          <w:lang w:val="en-US"/>
        </w:rPr>
        <w:t>MS</w:t>
      </w:r>
      <w:r w:rsidRPr="00880B62" w:rsidR="00093F7E">
        <w:rPr>
          <w:sz w:val="27"/>
          <w:szCs w:val="27"/>
        </w:rPr>
        <w:t>0098-01-2024</w:t>
      </w:r>
      <w:r w:rsidRPr="00880B62" w:rsidR="00F3485A">
        <w:rPr>
          <w:sz w:val="27"/>
          <w:szCs w:val="27"/>
        </w:rPr>
        <w:t>-</w:t>
      </w:r>
      <w:r w:rsidRPr="00880B62" w:rsidR="007322DD">
        <w:rPr>
          <w:sz w:val="27"/>
          <w:szCs w:val="27"/>
        </w:rPr>
        <w:t>002801-46</w:t>
      </w:r>
    </w:p>
    <w:p w:rsidR="0053714E" w:rsidRPr="00880B62" w:rsidP="00880B62">
      <w:pPr>
        <w:pStyle w:val="Title"/>
        <w:ind w:left="-567" w:firstLine="567"/>
        <w:rPr>
          <w:sz w:val="27"/>
          <w:szCs w:val="27"/>
        </w:rPr>
      </w:pPr>
    </w:p>
    <w:p w:rsidR="0053714E" w:rsidRPr="00880B62" w:rsidP="00880B62">
      <w:pPr>
        <w:pStyle w:val="Title"/>
        <w:ind w:left="-567" w:firstLine="567"/>
        <w:rPr>
          <w:sz w:val="27"/>
          <w:szCs w:val="27"/>
        </w:rPr>
      </w:pPr>
      <w:r w:rsidRPr="00880B62">
        <w:rPr>
          <w:sz w:val="27"/>
          <w:szCs w:val="27"/>
        </w:rPr>
        <w:t>ПОСТАНОВЛЕНИЕ</w:t>
      </w:r>
    </w:p>
    <w:p w:rsidR="0053714E" w:rsidRPr="00880B62" w:rsidP="00880B62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7"/>
          <w:szCs w:val="27"/>
        </w:rPr>
      </w:pPr>
      <w:r w:rsidRPr="00880B62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53714E" w:rsidRPr="00880B62" w:rsidP="00880B62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383902" w:rsidP="00880B62">
      <w:pPr>
        <w:spacing w:after="0" w:line="240" w:lineRule="auto"/>
        <w:ind w:left="-567" w:firstLine="567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>14</w:t>
      </w:r>
      <w:r w:rsidRPr="00880B62" w:rsidR="00DB14AE">
        <w:rPr>
          <w:rFonts w:ascii="Times New Roman" w:hAnsi="Times New Roman"/>
          <w:sz w:val="27"/>
          <w:szCs w:val="27"/>
        </w:rPr>
        <w:t xml:space="preserve"> января  2025</w:t>
      </w:r>
      <w:r w:rsidRPr="00880B62" w:rsidR="00C96662">
        <w:rPr>
          <w:rFonts w:ascii="Times New Roman" w:hAnsi="Times New Roman"/>
          <w:sz w:val="27"/>
          <w:szCs w:val="27"/>
        </w:rPr>
        <w:t xml:space="preserve">  года                                                       </w:t>
      </w:r>
      <w:r w:rsidRPr="00880B62" w:rsidR="00F812BD">
        <w:rPr>
          <w:rFonts w:ascii="Times New Roman" w:hAnsi="Times New Roman"/>
          <w:sz w:val="27"/>
          <w:szCs w:val="27"/>
        </w:rPr>
        <w:t xml:space="preserve">                            </w:t>
      </w:r>
      <w:r w:rsidRPr="00880B62" w:rsidR="004E0F8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          </w:t>
      </w:r>
      <w:r w:rsidRPr="00880B62" w:rsidR="00C96662">
        <w:rPr>
          <w:rFonts w:ascii="Times New Roman" w:hAnsi="Times New Roman"/>
          <w:sz w:val="27"/>
          <w:szCs w:val="27"/>
        </w:rPr>
        <w:t xml:space="preserve"> </w:t>
      </w:r>
      <w:r w:rsidRPr="00880B62" w:rsidR="00C61D93">
        <w:rPr>
          <w:rFonts w:ascii="Times New Roman" w:hAnsi="Times New Roman"/>
          <w:sz w:val="27"/>
          <w:szCs w:val="27"/>
        </w:rPr>
        <w:t>г. Ялта</w:t>
      </w:r>
    </w:p>
    <w:p w:rsidR="00C96662" w:rsidRPr="00880B62" w:rsidP="00880B62">
      <w:pPr>
        <w:spacing w:after="0" w:line="240" w:lineRule="auto"/>
        <w:ind w:left="-567" w:firstLine="567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ab/>
        <w:t xml:space="preserve">   </w:t>
      </w:r>
    </w:p>
    <w:p w:rsidR="0053714E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>Миро</w:t>
      </w:r>
      <w:r w:rsidRPr="00880B62" w:rsidR="00093F7E">
        <w:rPr>
          <w:rFonts w:ascii="Times New Roman" w:hAnsi="Times New Roman"/>
          <w:sz w:val="27"/>
          <w:szCs w:val="27"/>
        </w:rPr>
        <w:t>вой судья судебного участка № 98</w:t>
      </w:r>
      <w:r w:rsidRPr="00880B62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880B62" w:rsidR="00093F7E">
        <w:rPr>
          <w:rFonts w:ascii="Times New Roman" w:hAnsi="Times New Roman"/>
          <w:sz w:val="27"/>
          <w:szCs w:val="27"/>
        </w:rPr>
        <w:t>Кулешова В.В.</w:t>
      </w:r>
      <w:r w:rsidRPr="00880B62">
        <w:rPr>
          <w:rFonts w:ascii="Times New Roman" w:hAnsi="Times New Roman"/>
          <w:sz w:val="27"/>
          <w:szCs w:val="27"/>
        </w:rPr>
        <w:t>,</w:t>
      </w:r>
    </w:p>
    <w:p w:rsidR="004E0F88" w:rsidRPr="00880B62" w:rsidP="00880B62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 xml:space="preserve">рассмотрев в открытом судебном заседании материал дела об административном правонарушении, предусмотренном  ст. </w:t>
      </w:r>
      <w:r w:rsidRPr="00880B62" w:rsidR="00517A54">
        <w:rPr>
          <w:rFonts w:ascii="Times New Roman" w:hAnsi="Times New Roman"/>
          <w:sz w:val="27"/>
          <w:szCs w:val="27"/>
        </w:rPr>
        <w:t>14.25.1</w:t>
      </w:r>
      <w:r w:rsidRPr="00880B62">
        <w:rPr>
          <w:rFonts w:ascii="Times New Roman" w:hAnsi="Times New Roman"/>
          <w:sz w:val="27"/>
          <w:szCs w:val="27"/>
        </w:rPr>
        <w:t xml:space="preserve"> К</w:t>
      </w:r>
      <w:r w:rsidRPr="00880B62" w:rsidR="009D52F0">
        <w:rPr>
          <w:rFonts w:ascii="Times New Roman" w:hAnsi="Times New Roman"/>
          <w:sz w:val="27"/>
          <w:szCs w:val="27"/>
        </w:rPr>
        <w:t>оАП РФ, в отноше</w:t>
      </w:r>
      <w:r w:rsidRPr="00880B62">
        <w:rPr>
          <w:rFonts w:ascii="Times New Roman" w:hAnsi="Times New Roman"/>
          <w:sz w:val="27"/>
          <w:szCs w:val="27"/>
        </w:rPr>
        <w:t>нии:</w:t>
      </w:r>
    </w:p>
    <w:p w:rsidR="009D52F0" w:rsidRPr="00880B62" w:rsidP="00880B62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 xml:space="preserve"> </w:t>
      </w:r>
      <w:r>
        <w:rPr>
          <w:sz w:val="25"/>
          <w:szCs w:val="25"/>
        </w:rPr>
        <w:t>«Данные изъяты»,</w:t>
      </w:r>
    </w:p>
    <w:p w:rsidR="00AB1577" w:rsidRPr="00880B62" w:rsidP="00880B62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7"/>
          <w:szCs w:val="27"/>
        </w:rPr>
      </w:pPr>
      <w:r w:rsidRPr="00880B62">
        <w:rPr>
          <w:rFonts w:ascii="Times New Roman" w:hAnsi="Times New Roman"/>
          <w:b/>
          <w:sz w:val="27"/>
          <w:szCs w:val="27"/>
        </w:rPr>
        <w:t>У С Т А Н О В И Л:</w:t>
      </w:r>
    </w:p>
    <w:p w:rsidR="00C61D93" w:rsidRPr="00880B62" w:rsidP="00880B62">
      <w:pPr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07D10" w:rsidRPr="00F07D10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 xml:space="preserve">Хромченко А.В., являясь директором ООО «ЦОМ «Ливадия» </w:t>
      </w:r>
      <w:r w:rsidRPr="00F07D10">
        <w:rPr>
          <w:rFonts w:ascii="Times New Roman" w:hAnsi="Times New Roman"/>
          <w:sz w:val="27"/>
          <w:szCs w:val="27"/>
        </w:rPr>
        <w:t>в нарушен</w:t>
      </w:r>
      <w:r w:rsidRPr="00F07D10">
        <w:rPr>
          <w:rFonts w:ascii="Times New Roman" w:hAnsi="Times New Roman"/>
          <w:sz w:val="27"/>
          <w:szCs w:val="27"/>
        </w:rPr>
        <w:t>ие статьи 6.1 Федерального закона от 07 августа 2001 года N 115-ФЗ "О противодействии легализации (отмыванию) доходов, полученных преступных путем, и финансированию терроризма", не</w:t>
      </w:r>
      <w:r w:rsidRPr="00880B62">
        <w:rPr>
          <w:rFonts w:ascii="Times New Roman" w:hAnsi="Times New Roman"/>
          <w:sz w:val="27"/>
          <w:szCs w:val="27"/>
        </w:rPr>
        <w:t xml:space="preserve"> обеспечил  исполнение </w:t>
      </w:r>
      <w:r w:rsidRPr="00F07D10">
        <w:rPr>
          <w:rFonts w:ascii="Times New Roman" w:hAnsi="Times New Roman"/>
          <w:sz w:val="27"/>
          <w:szCs w:val="27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F07D10">
        <w:rPr>
          <w:rFonts w:ascii="Times New Roman" w:hAnsi="Times New Roman"/>
          <w:sz w:val="27"/>
          <w:szCs w:val="27"/>
        </w:rPr>
        <w:t xml:space="preserve">обязанность </w:t>
      </w:r>
      <w:r w:rsidRPr="00880B62" w:rsidR="00C40B4F">
        <w:rPr>
          <w:rFonts w:ascii="Times New Roman" w:hAnsi="Times New Roman"/>
          <w:sz w:val="27"/>
          <w:szCs w:val="27"/>
        </w:rPr>
        <w:t xml:space="preserve">по </w:t>
      </w:r>
      <w:r w:rsidRPr="00880B6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представлению инфо</w:t>
      </w:r>
      <w:r w:rsidRPr="00880B6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рмации о своих бенефициарных владельцах либо о принятых мерах по установлению в отношении своих бенефициарных владельцев сведений,</w:t>
      </w:r>
      <w:r w:rsidRPr="00880B62">
        <w:rPr>
          <w:rFonts w:ascii="Times New Roman" w:hAnsi="Times New Roman"/>
          <w:sz w:val="27"/>
          <w:szCs w:val="27"/>
        </w:rPr>
        <w:t xml:space="preserve"> чем совершил</w:t>
      </w:r>
      <w:r w:rsidRPr="00F07D10">
        <w:rPr>
          <w:rFonts w:ascii="Times New Roman" w:hAnsi="Times New Roman"/>
          <w:sz w:val="27"/>
          <w:szCs w:val="27"/>
        </w:rPr>
        <w:t xml:space="preserve"> административное</w:t>
      </w:r>
      <w:r w:rsidRPr="00F07D10">
        <w:rPr>
          <w:rFonts w:ascii="Times New Roman" w:hAnsi="Times New Roman"/>
          <w:sz w:val="27"/>
          <w:szCs w:val="27"/>
        </w:rPr>
        <w:t xml:space="preserve"> правонарушение, предусмотренное статьей 14.25.1 КоАП РФ</w:t>
      </w:r>
    </w:p>
    <w:p w:rsidR="0052356C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>В суд</w:t>
      </w:r>
      <w:r w:rsidRPr="00880B62" w:rsidR="00F07D10">
        <w:rPr>
          <w:rFonts w:ascii="Times New Roman" w:hAnsi="Times New Roman"/>
          <w:sz w:val="27"/>
          <w:szCs w:val="27"/>
        </w:rPr>
        <w:t>ебном заседании</w:t>
      </w:r>
      <w:r w:rsidRPr="00880B62" w:rsidR="00DC559C">
        <w:rPr>
          <w:rFonts w:ascii="Times New Roman" w:hAnsi="Times New Roman"/>
          <w:sz w:val="27"/>
          <w:szCs w:val="27"/>
        </w:rPr>
        <w:t xml:space="preserve">, </w:t>
      </w:r>
      <w:r>
        <w:rPr>
          <w:sz w:val="25"/>
          <w:szCs w:val="25"/>
        </w:rPr>
        <w:t xml:space="preserve">«Данные изъяты», </w:t>
      </w:r>
      <w:r w:rsidRPr="00880B62" w:rsidR="00BF2A34">
        <w:rPr>
          <w:rFonts w:ascii="Times New Roman" w:hAnsi="Times New Roman"/>
          <w:sz w:val="27"/>
          <w:szCs w:val="27"/>
        </w:rPr>
        <w:t xml:space="preserve">пояснил, что в виду отсутствия необходимых сведений об учредителях и сложившейся обстановки предприятие было лишено возможности их предоставить,   кроме того, </w:t>
      </w:r>
      <w:r w:rsidRPr="00880B62" w:rsidR="006D7457">
        <w:rPr>
          <w:rFonts w:ascii="Times New Roman" w:hAnsi="Times New Roman"/>
          <w:sz w:val="27"/>
          <w:szCs w:val="27"/>
        </w:rPr>
        <w:t xml:space="preserve">в настоящее время </w:t>
      </w:r>
      <w:r w:rsidRPr="00880B62" w:rsidR="00BF2A34">
        <w:rPr>
          <w:rFonts w:ascii="Times New Roman" w:hAnsi="Times New Roman"/>
          <w:sz w:val="27"/>
          <w:szCs w:val="27"/>
        </w:rPr>
        <w:t>им предпринимаются</w:t>
      </w:r>
      <w:r w:rsidRPr="00880B62" w:rsidR="006D7457">
        <w:rPr>
          <w:rFonts w:ascii="Times New Roman" w:hAnsi="Times New Roman"/>
          <w:sz w:val="27"/>
          <w:szCs w:val="27"/>
        </w:rPr>
        <w:t xml:space="preserve"> меры по установлению указанных сведений,  вину во вменяемом правонарушении признал, и, в виду вышеизложенного просил заменить наказание на предупреждение.</w:t>
      </w:r>
    </w:p>
    <w:p w:rsidR="006D7457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 xml:space="preserve">В соответствии со </w:t>
      </w:r>
      <w:hyperlink r:id="rId4" w:history="1">
        <w:r w:rsidRPr="00880B62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статьей 24.1</w:t>
        </w:r>
      </w:hyperlink>
      <w:r w:rsidRPr="00880B62">
        <w:rPr>
          <w:rFonts w:ascii="Times New Roman" w:hAnsi="Times New Roman"/>
          <w:sz w:val="27"/>
          <w:szCs w:val="27"/>
        </w:rPr>
        <w:t xml:space="preserve"> КоАП РФ задачами производства по делам об административных правонарушениях являются всестороннее, полное, объектив</w:t>
      </w:r>
      <w:r w:rsidRPr="00880B62">
        <w:rPr>
          <w:rFonts w:ascii="Times New Roman" w:hAnsi="Times New Roman"/>
          <w:sz w:val="27"/>
          <w:szCs w:val="27"/>
        </w:rPr>
        <w:t>ное и своевременное выяснение обстоятельств каждого дела, разрешение его в соответствии с законом.</w:t>
      </w:r>
    </w:p>
    <w:p w:rsidR="006D7457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D7457">
        <w:rPr>
          <w:rFonts w:ascii="Times New Roman" w:hAnsi="Times New Roman"/>
          <w:sz w:val="27"/>
          <w:szCs w:val="27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</w:t>
      </w:r>
      <w:r w:rsidRPr="006D7457">
        <w:rPr>
          <w:rFonts w:ascii="Times New Roman" w:hAnsi="Times New Roman"/>
          <w:sz w:val="27"/>
          <w:szCs w:val="27"/>
        </w:rPr>
        <w:t xml:space="preserve">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2A6E68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</w:p>
    <w:p w:rsidR="00CF0159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 xml:space="preserve">Так, в соответствии с положениями ст. 6.1 </w:t>
      </w:r>
      <w:r w:rsidRPr="006D7457">
        <w:rPr>
          <w:rFonts w:ascii="Times New Roman" w:hAnsi="Times New Roman"/>
          <w:sz w:val="27"/>
          <w:szCs w:val="27"/>
        </w:rPr>
        <w:t>Федерального з</w:t>
      </w:r>
      <w:r w:rsidRPr="00880B62">
        <w:rPr>
          <w:rFonts w:ascii="Times New Roman" w:hAnsi="Times New Roman"/>
          <w:sz w:val="27"/>
          <w:szCs w:val="27"/>
        </w:rPr>
        <w:t>акона от 07 августа 2001 года N </w:t>
      </w:r>
      <w:r w:rsidRPr="006D7457">
        <w:rPr>
          <w:rFonts w:ascii="Times New Roman" w:hAnsi="Times New Roman"/>
          <w:sz w:val="27"/>
          <w:szCs w:val="27"/>
        </w:rPr>
        <w:t>115-</w:t>
      </w:r>
      <w:r w:rsidRPr="006D7457">
        <w:rPr>
          <w:rFonts w:ascii="Times New Roman" w:hAnsi="Times New Roman"/>
          <w:sz w:val="27"/>
          <w:szCs w:val="27"/>
        </w:rPr>
        <w:t>ФЗ</w:t>
      </w:r>
      <w:r w:rsidRPr="00880B62">
        <w:rPr>
          <w:rFonts w:ascii="Times New Roman" w:hAnsi="Times New Roman"/>
          <w:sz w:val="27"/>
          <w:szCs w:val="27"/>
        </w:rPr>
        <w:t>,  ю</w:t>
      </w:r>
      <w:r w:rsidRPr="006D7457" w:rsidR="006D7457">
        <w:rPr>
          <w:rFonts w:ascii="Times New Roman" w:hAnsi="Times New Roman"/>
          <w:sz w:val="27"/>
          <w:szCs w:val="27"/>
        </w:rPr>
        <w:t xml:space="preserve">ридическое лицо обязано регулярно, но не реже одного раза в год либо в случае изменения сведений обновлять информацию о своих бенефициарных владельцах и документально фиксировать полученную информацию; хранить информацию о своих бенефициарных владельцах и о принятых мерах по установлению в отношении своих бенефициарных владельцев сведений, предусмотренных абзацем вторым подпункта 1 пункта 1 статьи 7 настоящего Федерального закона, не менее пяти лет со дня получения такой информации. Юридическое лицо вправе запрашивать у физических и юридических лиц, являющихся учредителями или участниками данного юридического лица или иным </w:t>
      </w:r>
      <w:r w:rsidRPr="006D7457" w:rsidR="006D7457">
        <w:rPr>
          <w:rFonts w:ascii="Times New Roman" w:hAnsi="Times New Roman"/>
          <w:sz w:val="27"/>
          <w:szCs w:val="27"/>
        </w:rPr>
        <w:t xml:space="preserve">образом контролирующих его, информацию, необходимую для установления своих бенефициарных владельцев и обновления полученных сведений. Физические и юридические лица, являющиеся учредителями или участниками юридического лица или иным образом контролирующие его, обязаны представлять данному юридическому лицу имеющуюся у них информацию, необходимую для установления его бенефициарных владельцев, а также сведения об изменении такой информации. Передача такой информации (сведений) в соответствии с положениями настоящей статьи не является нарушением законодательства Российской Федерации о персональных данных. Юридическое лицо обязано представлять имеющуюся документально подтвержденную информацию о своих бенефициарных владельцах либо о принятых мерах по установлению в отношении своих бенефициарных владельцев сведений, предусмотренных абзацем вторым подпункта 1 пункта 1 статьи 7 настоящего Федерального закона, по запросу уполномоченного органа или налоговых органов. </w:t>
      </w:r>
    </w:p>
    <w:p w:rsidR="006D7457" w:rsidRPr="006D7457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D7457">
        <w:rPr>
          <w:rFonts w:ascii="Times New Roman" w:hAnsi="Times New Roman"/>
          <w:sz w:val="27"/>
          <w:szCs w:val="27"/>
        </w:rPr>
        <w:t>Под бенефициарным владельцем понимается физическое лицо, которое в конечном счете прямо или косвенно (через третьих лиц) владеет (имеет преобладающее участие более 25 процентов в капи</w:t>
      </w:r>
      <w:r w:rsidRPr="006D7457">
        <w:rPr>
          <w:rFonts w:ascii="Times New Roman" w:hAnsi="Times New Roman"/>
          <w:sz w:val="27"/>
          <w:szCs w:val="27"/>
        </w:rPr>
        <w:t xml:space="preserve">тале) юридическим лицом либо имеет возможность контролировать его действия. </w:t>
      </w:r>
    </w:p>
    <w:p w:rsidR="00D72F5C" w:rsidRPr="00D72F5C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 xml:space="preserve">В соответствии с </w:t>
      </w:r>
      <w:r w:rsidRPr="00D72F5C">
        <w:rPr>
          <w:rFonts w:ascii="Times New Roman" w:hAnsi="Times New Roman"/>
          <w:sz w:val="27"/>
          <w:szCs w:val="27"/>
        </w:rPr>
        <w:t>абзацем вторым</w:t>
      </w:r>
      <w:r w:rsidRPr="00880B62">
        <w:rPr>
          <w:rFonts w:ascii="Times New Roman" w:hAnsi="Times New Roman"/>
          <w:sz w:val="27"/>
          <w:szCs w:val="27"/>
        </w:rPr>
        <w:t xml:space="preserve"> </w:t>
      </w:r>
      <w:r w:rsidRPr="00D72F5C">
        <w:rPr>
          <w:rFonts w:ascii="Times New Roman" w:hAnsi="Times New Roman"/>
          <w:sz w:val="27"/>
          <w:szCs w:val="27"/>
        </w:rPr>
        <w:t>подпункта 1 пункта 1 статьи 7</w:t>
      </w:r>
      <w:r w:rsidRPr="00880B62">
        <w:rPr>
          <w:rFonts w:ascii="Times New Roman" w:hAnsi="Times New Roman"/>
          <w:sz w:val="27"/>
          <w:szCs w:val="27"/>
        </w:rPr>
        <w:t xml:space="preserve"> вышеуказанного закона, в</w:t>
      </w:r>
      <w:r w:rsidRPr="006D7457" w:rsidR="006D7457">
        <w:rPr>
          <w:rFonts w:ascii="Times New Roman" w:hAnsi="Times New Roman"/>
          <w:sz w:val="27"/>
          <w:szCs w:val="27"/>
        </w:rPr>
        <w:t xml:space="preserve"> отношении бенефициарных владельцев - физических лиц юридическое лицо обязано располагать следующей информацией: </w:t>
      </w:r>
      <w:r w:rsidRPr="00880B62" w:rsidR="00CF0159">
        <w:rPr>
          <w:rFonts w:ascii="Times New Roman" w:hAnsi="Times New Roman"/>
          <w:sz w:val="27"/>
          <w:szCs w:val="27"/>
        </w:rPr>
        <w:t>фамилия</w:t>
      </w:r>
      <w:r w:rsidRPr="00D72F5C">
        <w:rPr>
          <w:rFonts w:ascii="Times New Roman" w:hAnsi="Times New Roman"/>
          <w:sz w:val="27"/>
          <w:szCs w:val="27"/>
        </w:rPr>
        <w:t>, имя, а также отчество (если иное не вытекает из закона или национального обычая), гражданство, дату рождения, реквизиты документа, удостоверяющего личность, д</w:t>
      </w:r>
      <w:r w:rsidRPr="00D72F5C">
        <w:rPr>
          <w:rFonts w:ascii="Times New Roman" w:hAnsi="Times New Roman"/>
          <w:sz w:val="27"/>
          <w:szCs w:val="27"/>
        </w:rPr>
        <w:t>анные документов, подтверждающих право иностранного гражданина или лица без гражданства на пребывание (проживание) в Российской Федерации (если наличие таких документов обязательно в соответствии с международными договорами Российской Федерации и законодат</w:t>
      </w:r>
      <w:r w:rsidRPr="00D72F5C">
        <w:rPr>
          <w:rFonts w:ascii="Times New Roman" w:hAnsi="Times New Roman"/>
          <w:sz w:val="27"/>
          <w:szCs w:val="27"/>
        </w:rPr>
        <w:t>ельством Российской Федерации), адрес места жительства (регистрации) или места пребывания, идентификационный номер налогоплательщика (при его наличии), а в случаях, предусмотренных пунктами 1.11 и 1.12 настоящей статьи, фамилию, имя, а также отчество (если</w:t>
      </w:r>
      <w:r w:rsidRPr="00D72F5C">
        <w:rPr>
          <w:rFonts w:ascii="Times New Roman" w:hAnsi="Times New Roman"/>
          <w:sz w:val="27"/>
          <w:szCs w:val="27"/>
        </w:rPr>
        <w:t xml:space="preserve"> иное не вытекает из закона или национального обычая), серию и номер документа, удостоверяющего личность, а также иную информацию, позволяющую</w:t>
      </w:r>
      <w:r w:rsidRPr="00880B62" w:rsidR="00CF0159">
        <w:rPr>
          <w:rFonts w:ascii="Times New Roman" w:hAnsi="Times New Roman"/>
          <w:sz w:val="27"/>
          <w:szCs w:val="27"/>
        </w:rPr>
        <w:t xml:space="preserve"> подтвердить указанные сведения.</w:t>
      </w:r>
    </w:p>
    <w:p w:rsidR="009F0795" w:rsidRPr="00880B62" w:rsidP="00880B62">
      <w:pPr>
        <w:pStyle w:val="NormalWeb"/>
        <w:spacing w:before="0" w:beforeAutospacing="0" w:after="0" w:afterAutospacing="0"/>
        <w:ind w:left="-567" w:firstLine="567"/>
        <w:jc w:val="both"/>
        <w:rPr>
          <w:sz w:val="27"/>
          <w:szCs w:val="27"/>
        </w:rPr>
      </w:pPr>
      <w:r w:rsidRPr="00880B62">
        <w:rPr>
          <w:sz w:val="27"/>
          <w:szCs w:val="27"/>
        </w:rPr>
        <w:t>Как установлено</w:t>
      </w:r>
      <w:r w:rsidRPr="006D7457" w:rsidR="006D7457">
        <w:rPr>
          <w:sz w:val="27"/>
          <w:szCs w:val="27"/>
        </w:rPr>
        <w:t xml:space="preserve"> пунктами 2 и 4 Правил представления юридическими лицами информации о своих бенефициарных владельцах и принятых мерах по установлению в отношении своих бенефициарных владельцев сведений, предусмотренных Федеральным законом "О противодействии легализации (отмыванию) доходов, полученных преступным путем, и финансированию терроризма", утвержденных Постановлением Правительства РФ от 31 июля 2017 года N 913, </w:t>
      </w:r>
      <w:r w:rsidRPr="00880B62">
        <w:rPr>
          <w:sz w:val="27"/>
          <w:szCs w:val="27"/>
        </w:rPr>
        <w:t>Юридические лица представляют документально подтвержденную информацию о своих бенефициарных владельцах либо о принятых мерах по установлению в отношении своих бенефициарны</w:t>
      </w:r>
      <w:r w:rsidRPr="00880B62">
        <w:rPr>
          <w:sz w:val="27"/>
          <w:szCs w:val="27"/>
        </w:rPr>
        <w:t>х владельцев сведений, предусмотренных абзацем вторым подпункта 1 пункта 1 статьи 7 Федерального закона "О противодействии легализации (отмыванию) доходов, полученных преступным путем, и финансированию терроризма" (далее - сведения о бенефициарных владельц</w:t>
      </w:r>
      <w:r w:rsidRPr="00880B62">
        <w:rPr>
          <w:sz w:val="27"/>
          <w:szCs w:val="27"/>
        </w:rPr>
        <w:t>ах), по запросам уполномоченных органов государственной власти, направленным в электронной форме по телекоммуникационным каналам связи через операторов электронного документооборота, соответствующих требованиям, утвержденным федеральным органом исполнитель</w:t>
      </w:r>
      <w:r w:rsidRPr="00880B62">
        <w:rPr>
          <w:sz w:val="27"/>
          <w:szCs w:val="27"/>
        </w:rPr>
        <w:t>ной власти, уполномоченным по контролю и надзору в сфере налогов и сборов (далее соответственно - операторы, запросы), или на бумажном носителе</w:t>
      </w:r>
    </w:p>
    <w:p w:rsidR="00CF0159" w:rsidRPr="00880B62" w:rsidP="00880B62">
      <w:pPr>
        <w:pStyle w:val="NormalWeb"/>
        <w:spacing w:before="0" w:beforeAutospacing="0" w:after="0" w:afterAutospacing="0"/>
        <w:ind w:left="-567" w:firstLine="567"/>
        <w:jc w:val="both"/>
        <w:rPr>
          <w:sz w:val="27"/>
          <w:szCs w:val="27"/>
        </w:rPr>
      </w:pPr>
      <w:r w:rsidRPr="006D7457">
        <w:rPr>
          <w:sz w:val="27"/>
          <w:szCs w:val="27"/>
        </w:rPr>
        <w:t>При получении запроса юридическое лицо представляет сведения о бенефициарных владельцах в течение 7 рабочих дней</w:t>
      </w:r>
      <w:r w:rsidRPr="006D7457">
        <w:rPr>
          <w:sz w:val="27"/>
          <w:szCs w:val="27"/>
        </w:rPr>
        <w:t xml:space="preserve"> со дня получения запроса. Сведения о бенефициарных владельцах представляются по состоянию на дату, указанную в запросе. </w:t>
      </w:r>
    </w:p>
    <w:p w:rsidR="006D7457" w:rsidRPr="00880B62" w:rsidP="00880B62">
      <w:pPr>
        <w:pStyle w:val="NormalWeb"/>
        <w:spacing w:before="0" w:beforeAutospacing="0" w:after="0" w:afterAutospacing="0"/>
        <w:ind w:left="-567" w:firstLine="567"/>
        <w:jc w:val="both"/>
        <w:rPr>
          <w:sz w:val="27"/>
          <w:szCs w:val="27"/>
        </w:rPr>
      </w:pPr>
      <w:r w:rsidRPr="006D7457">
        <w:rPr>
          <w:sz w:val="27"/>
          <w:szCs w:val="27"/>
        </w:rPr>
        <w:t>В случае обнаружения юридическим лицом неполноты, неточностей или ошибок в ранее представленных сведениях о бенефициарных владельцах ю</w:t>
      </w:r>
      <w:r w:rsidRPr="006D7457">
        <w:rPr>
          <w:sz w:val="27"/>
          <w:szCs w:val="27"/>
        </w:rPr>
        <w:t xml:space="preserve">ридическое лицо не позднее 5 рабочих дней со дня их обнаружения повторно направляет откорректированные сведения в порядке, предусмотренном настоящими Правилами. </w:t>
      </w:r>
    </w:p>
    <w:p w:rsidR="009F0795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D7457">
        <w:rPr>
          <w:rFonts w:ascii="Times New Roman" w:hAnsi="Times New Roman"/>
          <w:sz w:val="27"/>
          <w:szCs w:val="27"/>
        </w:rPr>
        <w:t xml:space="preserve">Как усматривается из материалов дела, </w:t>
      </w:r>
      <w:r w:rsidRPr="00880B62">
        <w:rPr>
          <w:rFonts w:ascii="Times New Roman" w:hAnsi="Times New Roman"/>
          <w:sz w:val="27"/>
          <w:szCs w:val="27"/>
        </w:rPr>
        <w:t xml:space="preserve">с целью проверки </w:t>
      </w:r>
      <w:r w:rsidRPr="006D7457">
        <w:rPr>
          <w:rFonts w:ascii="Times New Roman" w:hAnsi="Times New Roman"/>
          <w:sz w:val="27"/>
          <w:szCs w:val="27"/>
        </w:rPr>
        <w:t xml:space="preserve">выполнения </w:t>
      </w:r>
      <w:r>
        <w:rPr>
          <w:sz w:val="25"/>
          <w:szCs w:val="25"/>
        </w:rPr>
        <w:t xml:space="preserve">«Данные изъяты», </w:t>
      </w:r>
      <w:r w:rsidRPr="006D7457">
        <w:rPr>
          <w:rFonts w:ascii="Times New Roman" w:hAnsi="Times New Roman"/>
          <w:sz w:val="27"/>
          <w:szCs w:val="27"/>
        </w:rPr>
        <w:t>требовани</w:t>
      </w:r>
      <w:r w:rsidRPr="006D7457">
        <w:rPr>
          <w:rFonts w:ascii="Times New Roman" w:hAnsi="Times New Roman"/>
          <w:sz w:val="27"/>
          <w:szCs w:val="27"/>
        </w:rPr>
        <w:t xml:space="preserve">й статьи 6.1 Федерального закона от 07 августа 2001 года N 115-ФЗ "О противодействии легализации (отмыванию) доходов, полученных преступным путем, и финансированию терроризма", </w:t>
      </w:r>
      <w:r w:rsidRPr="00880B62">
        <w:rPr>
          <w:rFonts w:ascii="Times New Roman" w:hAnsi="Times New Roman"/>
          <w:sz w:val="27"/>
          <w:szCs w:val="27"/>
        </w:rPr>
        <w:t xml:space="preserve"> согласно которой, </w:t>
      </w:r>
      <w:r w:rsidRPr="002A6E68">
        <w:rPr>
          <w:rFonts w:ascii="Times New Roman" w:hAnsi="Times New Roman"/>
          <w:sz w:val="27"/>
          <w:szCs w:val="27"/>
        </w:rPr>
        <w:t>юридическое лицо обязано располагать информацией о своих бен</w:t>
      </w:r>
      <w:r w:rsidRPr="002A6E68">
        <w:rPr>
          <w:rFonts w:ascii="Times New Roman" w:hAnsi="Times New Roman"/>
          <w:sz w:val="27"/>
          <w:szCs w:val="27"/>
        </w:rPr>
        <w:t>ефициарных владельцах и принимать обоснованные и доступные в сложившихся обстоятельствах меры по установлению в отношении своих бенефициарных</w:t>
      </w:r>
      <w:r w:rsidRPr="002A6E68">
        <w:rPr>
          <w:rFonts w:ascii="Times New Roman" w:hAnsi="Times New Roman"/>
          <w:sz w:val="27"/>
          <w:szCs w:val="27"/>
        </w:rPr>
        <w:t xml:space="preserve"> </w:t>
      </w:r>
      <w:r w:rsidRPr="002A6E68">
        <w:rPr>
          <w:rFonts w:ascii="Times New Roman" w:hAnsi="Times New Roman"/>
          <w:sz w:val="27"/>
          <w:szCs w:val="27"/>
        </w:rPr>
        <w:t>владельцев сведений, предусмотренных абзацем вторым подпункта 1 пункта 1 статьи 7</w:t>
      </w:r>
      <w:r w:rsidRPr="00880B62">
        <w:rPr>
          <w:rFonts w:ascii="Times New Roman" w:hAnsi="Times New Roman"/>
          <w:sz w:val="27"/>
          <w:szCs w:val="27"/>
        </w:rPr>
        <w:t xml:space="preserve"> настоящего Федерального закона, </w:t>
      </w:r>
      <w:r w:rsidRPr="00880B62">
        <w:rPr>
          <w:rFonts w:ascii="Times New Roman" w:hAnsi="Times New Roman"/>
          <w:sz w:val="27"/>
          <w:szCs w:val="27"/>
        </w:rPr>
        <w:t xml:space="preserve">МИФНС России  № 8 по Республике Крым в адрес юридического лица направлен запрос </w:t>
      </w:r>
      <w:r>
        <w:rPr>
          <w:sz w:val="25"/>
          <w:szCs w:val="25"/>
        </w:rPr>
        <w:t xml:space="preserve">«Данные изъяты», </w:t>
      </w:r>
      <w:r w:rsidRPr="00880B62">
        <w:rPr>
          <w:rFonts w:ascii="Times New Roman" w:hAnsi="Times New Roman"/>
          <w:sz w:val="27"/>
          <w:szCs w:val="27"/>
        </w:rPr>
        <w:t>от 14.10.2024 года о предоставлении информации</w:t>
      </w:r>
      <w:r w:rsidRPr="006D7457">
        <w:rPr>
          <w:rFonts w:ascii="Times New Roman" w:hAnsi="Times New Roman"/>
          <w:sz w:val="27"/>
          <w:szCs w:val="27"/>
        </w:rPr>
        <w:t xml:space="preserve"> о</w:t>
      </w:r>
      <w:r w:rsidRPr="00880B62">
        <w:rPr>
          <w:rFonts w:ascii="Times New Roman" w:hAnsi="Times New Roman"/>
          <w:sz w:val="27"/>
          <w:szCs w:val="27"/>
        </w:rPr>
        <w:t xml:space="preserve"> своих бенефициарных владельцах, включающую сведения, предусмотренные абзацем вторым </w:t>
      </w:r>
      <w:r w:rsidRPr="006D7457">
        <w:rPr>
          <w:rFonts w:ascii="Times New Roman" w:hAnsi="Times New Roman"/>
          <w:sz w:val="27"/>
          <w:szCs w:val="27"/>
        </w:rPr>
        <w:t>подпункта 1 пункта 1 статьи 7</w:t>
      </w:r>
      <w:r w:rsidRPr="00880B62">
        <w:rPr>
          <w:rFonts w:ascii="Times New Roman" w:hAnsi="Times New Roman"/>
          <w:sz w:val="27"/>
          <w:szCs w:val="27"/>
        </w:rPr>
        <w:t xml:space="preserve"> </w:t>
      </w:r>
      <w:r w:rsidRPr="006D7457">
        <w:rPr>
          <w:rFonts w:ascii="Times New Roman" w:hAnsi="Times New Roman"/>
          <w:sz w:val="27"/>
          <w:szCs w:val="27"/>
        </w:rPr>
        <w:t>Федерального закона от 07 августа 2001 года N 115-ФЗ</w:t>
      </w:r>
      <w:r w:rsidRPr="00880B62">
        <w:rPr>
          <w:rFonts w:ascii="Times New Roman" w:hAnsi="Times New Roman"/>
          <w:sz w:val="27"/>
          <w:szCs w:val="27"/>
        </w:rPr>
        <w:t>.</w:t>
      </w:r>
      <w:r w:rsidRPr="00880B62">
        <w:rPr>
          <w:rFonts w:ascii="Times New Roman" w:hAnsi="Times New Roman"/>
          <w:sz w:val="27"/>
          <w:szCs w:val="27"/>
        </w:rPr>
        <w:t xml:space="preserve"> Запрос получен юридическим лицом</w:t>
      </w:r>
      <w:r w:rsidRPr="00880B62" w:rsidR="00CF0159">
        <w:rPr>
          <w:rFonts w:ascii="Times New Roman" w:hAnsi="Times New Roman"/>
          <w:sz w:val="27"/>
          <w:szCs w:val="27"/>
        </w:rPr>
        <w:t xml:space="preserve"> 22.10.2024 года, следовательно, сведения</w:t>
      </w:r>
      <w:r w:rsidRPr="00880B62">
        <w:rPr>
          <w:rFonts w:ascii="Times New Roman" w:hAnsi="Times New Roman"/>
          <w:sz w:val="27"/>
          <w:szCs w:val="27"/>
        </w:rPr>
        <w:t xml:space="preserve"> о бенефициарных владельцах по состоянию на дату, указанную в запросе</w:t>
      </w:r>
      <w:r w:rsidRPr="00880B62" w:rsidR="00CF0159">
        <w:rPr>
          <w:rFonts w:ascii="Times New Roman" w:hAnsi="Times New Roman"/>
          <w:sz w:val="27"/>
          <w:szCs w:val="27"/>
        </w:rPr>
        <w:t>, должны были быть предоставлены</w:t>
      </w:r>
      <w:r w:rsidRPr="00880B62">
        <w:rPr>
          <w:rFonts w:ascii="Times New Roman" w:hAnsi="Times New Roman"/>
          <w:sz w:val="27"/>
          <w:szCs w:val="27"/>
        </w:rPr>
        <w:t xml:space="preserve"> юридическим лицом не поздн</w:t>
      </w:r>
      <w:r w:rsidRPr="00880B62">
        <w:rPr>
          <w:rFonts w:ascii="Times New Roman" w:hAnsi="Times New Roman"/>
          <w:sz w:val="27"/>
          <w:szCs w:val="27"/>
        </w:rPr>
        <w:t xml:space="preserve">ее 31.10.2024 года. </w:t>
      </w:r>
      <w:r w:rsidRPr="006D7457" w:rsidR="005E45C7">
        <w:rPr>
          <w:rFonts w:ascii="Times New Roman" w:hAnsi="Times New Roman"/>
          <w:sz w:val="27"/>
          <w:szCs w:val="27"/>
        </w:rPr>
        <w:t xml:space="preserve">В нарушение вышеуказанных требований, </w:t>
      </w:r>
      <w:r w:rsidRPr="00880B62" w:rsidR="005E45C7">
        <w:rPr>
          <w:rFonts w:ascii="Times New Roman" w:hAnsi="Times New Roman"/>
          <w:sz w:val="27"/>
          <w:szCs w:val="27"/>
        </w:rPr>
        <w:t>о</w:t>
      </w:r>
      <w:r w:rsidRPr="00880B62">
        <w:rPr>
          <w:rFonts w:ascii="Times New Roman" w:hAnsi="Times New Roman"/>
          <w:sz w:val="27"/>
          <w:szCs w:val="27"/>
        </w:rPr>
        <w:t xml:space="preserve">твет на запрос  предоставлен ООО «ЦОМ «Ливадия» 02.11.2024 года, </w:t>
      </w:r>
      <w:r w:rsidRPr="00880B62" w:rsidR="00CF0159">
        <w:rPr>
          <w:rFonts w:ascii="Times New Roman" w:hAnsi="Times New Roman"/>
          <w:sz w:val="27"/>
          <w:szCs w:val="27"/>
        </w:rPr>
        <w:t xml:space="preserve">при этом, </w:t>
      </w:r>
      <w:r w:rsidRPr="00880B62">
        <w:rPr>
          <w:rFonts w:ascii="Times New Roman" w:hAnsi="Times New Roman"/>
          <w:sz w:val="27"/>
          <w:szCs w:val="27"/>
        </w:rPr>
        <w:t>не содержал сведений о бенефициарных владельцах или  мера</w:t>
      </w:r>
      <w:r w:rsidRPr="00880B62" w:rsidR="005E45C7">
        <w:rPr>
          <w:rFonts w:ascii="Times New Roman" w:hAnsi="Times New Roman"/>
          <w:sz w:val="27"/>
          <w:szCs w:val="27"/>
        </w:rPr>
        <w:t>х</w:t>
      </w:r>
      <w:r w:rsidRPr="00880B62">
        <w:rPr>
          <w:rFonts w:ascii="Times New Roman" w:hAnsi="Times New Roman"/>
          <w:sz w:val="27"/>
          <w:szCs w:val="27"/>
        </w:rPr>
        <w:t xml:space="preserve">, направленных на их </w:t>
      </w:r>
      <w:r w:rsidRPr="00880B62" w:rsidR="005E45C7">
        <w:rPr>
          <w:rFonts w:ascii="Times New Roman" w:hAnsi="Times New Roman"/>
          <w:sz w:val="27"/>
          <w:szCs w:val="27"/>
        </w:rPr>
        <w:t>установление.</w:t>
      </w:r>
    </w:p>
    <w:p w:rsidR="00CF0159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 xml:space="preserve">Все вышеуказанное свидетельствует о том, что директором </w:t>
      </w:r>
      <w:r>
        <w:rPr>
          <w:sz w:val="25"/>
          <w:szCs w:val="25"/>
        </w:rPr>
        <w:t xml:space="preserve">«Данные изъяты», </w:t>
      </w:r>
      <w:r w:rsidRPr="00880B62">
        <w:rPr>
          <w:rFonts w:ascii="Times New Roman" w:hAnsi="Times New Roman"/>
          <w:sz w:val="27"/>
          <w:szCs w:val="27"/>
        </w:rPr>
        <w:t xml:space="preserve">не предпринято исчерпывающих мер, направленных на соблюдение обществом обязанности </w:t>
      </w:r>
      <w:r w:rsidRPr="006D7457" w:rsidR="006D7457">
        <w:rPr>
          <w:rFonts w:ascii="Times New Roman" w:hAnsi="Times New Roman"/>
          <w:sz w:val="27"/>
          <w:szCs w:val="27"/>
        </w:rPr>
        <w:t xml:space="preserve">по </w:t>
      </w:r>
      <w:r w:rsidRPr="00880B6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установлению,</w:t>
      </w:r>
      <w:r w:rsidRPr="00880B62">
        <w:rPr>
          <w:rFonts w:ascii="Times New Roman" w:hAnsi="Times New Roman"/>
          <w:sz w:val="27"/>
          <w:szCs w:val="27"/>
        </w:rPr>
        <w:t xml:space="preserve"> </w:t>
      </w:r>
      <w:r w:rsidRPr="00880B6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обновлению, хранению и представлению информации о своих бенефициар</w:t>
      </w:r>
      <w:r w:rsidRPr="00880B6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ных владельцах либо о принятых мерах по установлению в отношении своих бенефициарных владельцев сведений, определенных </w:t>
      </w:r>
      <w:hyperlink r:id="rId5" w:anchor="dst100357" w:history="1">
        <w:r w:rsidRPr="00880B62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</w:rPr>
          <w:t>законодат</w:t>
        </w:r>
        <w:r w:rsidRPr="00880B62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  <w:shd w:val="clear" w:color="auto" w:fill="FFFFFF"/>
          </w:rPr>
          <w:t>ельством</w:t>
        </w:r>
      </w:hyperlink>
      <w:r w:rsidRPr="00880B62">
        <w:rPr>
          <w:rFonts w:ascii="Times New Roman" w:hAnsi="Times New Roman"/>
          <w:sz w:val="27"/>
          <w:szCs w:val="27"/>
          <w:shd w:val="clear" w:color="auto" w:fill="FFFFFF"/>
        </w:rPr>
        <w:t> </w:t>
      </w:r>
      <w:r w:rsidRPr="00880B6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Российской Федерации, по запросу налоговых </w:t>
      </w:r>
      <w:r w:rsidRPr="00880B6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органов</w:t>
      </w:r>
      <w:r w:rsidRPr="00880B62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Таким образом, своим бездействием </w:t>
      </w:r>
      <w:r w:rsidRPr="00880B62">
        <w:rPr>
          <w:rFonts w:ascii="Times New Roman" w:hAnsi="Times New Roman"/>
          <w:sz w:val="27"/>
          <w:szCs w:val="27"/>
        </w:rPr>
        <w:t>директор ООО «ЦОМ «Ливадия» Хромченко А.В. совершил правонарушение, предусмотренное 14.25.1 КоАП РФ.</w:t>
      </w:r>
    </w:p>
    <w:p w:rsidR="00CF0159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D7457">
        <w:rPr>
          <w:rFonts w:ascii="Times New Roman" w:hAnsi="Times New Roman"/>
          <w:sz w:val="27"/>
          <w:szCs w:val="27"/>
        </w:rPr>
        <w:t>Статьей 26.2 КоАП РФ предусмотрено, что доказательствами по д</w:t>
      </w:r>
      <w:r w:rsidRPr="006D7457">
        <w:rPr>
          <w:rFonts w:ascii="Times New Roman" w:hAnsi="Times New Roman"/>
          <w:sz w:val="27"/>
          <w:szCs w:val="27"/>
        </w:rPr>
        <w:t xml:space="preserve">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</w:t>
      </w:r>
      <w:r w:rsidRPr="006D7457">
        <w:rPr>
          <w:rFonts w:ascii="Times New Roman" w:hAnsi="Times New Roman"/>
          <w:sz w:val="27"/>
          <w:szCs w:val="27"/>
        </w:rPr>
        <w:t xml:space="preserve">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CF0159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D7457">
        <w:rPr>
          <w:rFonts w:ascii="Times New Roman" w:hAnsi="Times New Roman"/>
          <w:sz w:val="27"/>
          <w:szCs w:val="27"/>
        </w:rPr>
        <w:t xml:space="preserve">Эти данные устанавливаются протоколом об административном правонарушении, иными протоколами, предусмотренными настоящим </w:t>
      </w:r>
      <w:r w:rsidRPr="006D7457">
        <w:rPr>
          <w:rFonts w:ascii="Times New Roman" w:hAnsi="Times New Roman"/>
          <w:sz w:val="27"/>
          <w:szCs w:val="27"/>
        </w:rPr>
        <w:t>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</w:t>
      </w:r>
      <w:r w:rsidRPr="006D7457">
        <w:rPr>
          <w:rFonts w:ascii="Times New Roman" w:hAnsi="Times New Roman"/>
          <w:sz w:val="27"/>
          <w:szCs w:val="27"/>
        </w:rPr>
        <w:t xml:space="preserve">нными доказательствами. </w:t>
      </w:r>
    </w:p>
    <w:p w:rsidR="00880B62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6D7457">
        <w:rPr>
          <w:rFonts w:ascii="Times New Roman" w:hAnsi="Times New Roman"/>
          <w:sz w:val="27"/>
          <w:szCs w:val="27"/>
        </w:rP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всестороннем, полном и объективном исследовании всех доказательств д</w:t>
      </w:r>
      <w:r w:rsidRPr="006D7457">
        <w:rPr>
          <w:rFonts w:ascii="Times New Roman" w:hAnsi="Times New Roman"/>
          <w:sz w:val="27"/>
          <w:szCs w:val="27"/>
        </w:rPr>
        <w:t xml:space="preserve">ела в их совокупности. </w:t>
      </w:r>
    </w:p>
    <w:p w:rsidR="00880B62" w:rsidRPr="00880B62" w:rsidP="00880B62">
      <w:pPr>
        <w:spacing w:after="0" w:line="240" w:lineRule="auto"/>
        <w:ind w:left="-567" w:firstLine="567"/>
        <w:jc w:val="both"/>
        <w:rPr>
          <w:rStyle w:val="FontStyle17"/>
          <w:sz w:val="27"/>
          <w:szCs w:val="27"/>
        </w:rPr>
      </w:pPr>
      <w:r w:rsidRPr="00880B62">
        <w:rPr>
          <w:rStyle w:val="FontStyle17"/>
          <w:sz w:val="27"/>
          <w:szCs w:val="27"/>
        </w:rPr>
        <w:t>Виновность  Хромченко А.В. в совершении данного правонарушения подтверждается:</w:t>
      </w:r>
    </w:p>
    <w:p w:rsidR="00880B62" w:rsidRPr="00880B62" w:rsidP="00880B62">
      <w:pPr>
        <w:spacing w:after="0" w:line="240" w:lineRule="auto"/>
        <w:ind w:left="-567" w:firstLine="567"/>
        <w:jc w:val="both"/>
        <w:rPr>
          <w:rStyle w:val="FontStyle17"/>
          <w:sz w:val="27"/>
          <w:szCs w:val="27"/>
        </w:rPr>
      </w:pPr>
      <w:r w:rsidRPr="00880B62">
        <w:rPr>
          <w:rStyle w:val="FontStyle17"/>
          <w:sz w:val="27"/>
          <w:szCs w:val="27"/>
        </w:rPr>
        <w:t xml:space="preserve">-протоколом об административном правонарушении </w:t>
      </w:r>
      <w:r w:rsidRPr="00880B62">
        <w:rPr>
          <w:rStyle w:val="FontStyle17"/>
          <w:sz w:val="27"/>
          <w:szCs w:val="27"/>
        </w:rPr>
        <w:t>от</w:t>
      </w:r>
      <w:r w:rsidRPr="00880B62">
        <w:rPr>
          <w:rStyle w:val="FontStyle17"/>
          <w:sz w:val="27"/>
          <w:szCs w:val="27"/>
        </w:rPr>
        <w:t xml:space="preserve"> </w:t>
      </w:r>
      <w:r>
        <w:rPr>
          <w:sz w:val="25"/>
          <w:szCs w:val="25"/>
        </w:rPr>
        <w:t>«</w:t>
      </w:r>
      <w:r>
        <w:rPr>
          <w:sz w:val="25"/>
          <w:szCs w:val="25"/>
        </w:rPr>
        <w:t>Данные</w:t>
      </w:r>
      <w:r>
        <w:rPr>
          <w:sz w:val="25"/>
          <w:szCs w:val="25"/>
        </w:rPr>
        <w:t xml:space="preserve"> изъяты», </w:t>
      </w:r>
      <w:r>
        <w:rPr>
          <w:sz w:val="25"/>
          <w:szCs w:val="25"/>
        </w:rPr>
        <w:t xml:space="preserve"> </w:t>
      </w:r>
      <w:r w:rsidRPr="00880B62">
        <w:rPr>
          <w:rStyle w:val="FontStyle17"/>
          <w:sz w:val="27"/>
          <w:szCs w:val="27"/>
        </w:rPr>
        <w:t>который составлен компетентным лицом в соответствии с требованиями ст.28.2 КоАП РФ;</w:t>
      </w:r>
    </w:p>
    <w:p w:rsidR="00880B62" w:rsidRPr="00880B62" w:rsidP="00880B62">
      <w:pPr>
        <w:spacing w:after="0" w:line="240" w:lineRule="auto"/>
        <w:ind w:left="-567" w:firstLine="567"/>
        <w:jc w:val="both"/>
        <w:rPr>
          <w:rStyle w:val="FontStyle17"/>
          <w:sz w:val="27"/>
          <w:szCs w:val="27"/>
        </w:rPr>
      </w:pPr>
      <w:r w:rsidRPr="00880B62">
        <w:rPr>
          <w:rStyle w:val="FontStyle17"/>
          <w:sz w:val="27"/>
          <w:szCs w:val="27"/>
        </w:rPr>
        <w:t xml:space="preserve">- </w:t>
      </w:r>
      <w:r w:rsidRPr="00880B62" w:rsidR="00517A54">
        <w:rPr>
          <w:rStyle w:val="FontStyle17"/>
          <w:sz w:val="27"/>
          <w:szCs w:val="27"/>
        </w:rPr>
        <w:t xml:space="preserve">запросом № </w:t>
      </w:r>
      <w:r>
        <w:rPr>
          <w:sz w:val="25"/>
          <w:szCs w:val="25"/>
        </w:rPr>
        <w:t xml:space="preserve">«Данные изъяты», </w:t>
      </w:r>
      <w:r w:rsidRPr="00880B62" w:rsidR="00517A54">
        <w:rPr>
          <w:rStyle w:val="FontStyle17"/>
          <w:sz w:val="27"/>
          <w:szCs w:val="27"/>
        </w:rPr>
        <w:t>года со сведениями о вручении;</w:t>
      </w:r>
    </w:p>
    <w:p w:rsidR="00880B62" w:rsidRPr="00880B62" w:rsidP="00880B62">
      <w:pPr>
        <w:spacing w:after="0" w:line="240" w:lineRule="auto"/>
        <w:ind w:left="-567" w:firstLine="567"/>
        <w:jc w:val="both"/>
        <w:rPr>
          <w:rStyle w:val="FontStyle17"/>
          <w:sz w:val="27"/>
          <w:szCs w:val="27"/>
        </w:rPr>
      </w:pPr>
      <w:r w:rsidRPr="00880B62">
        <w:rPr>
          <w:rStyle w:val="FontStyle17"/>
          <w:sz w:val="27"/>
          <w:szCs w:val="27"/>
        </w:rPr>
        <w:t>- копией ответа на запрос  с приложением;</w:t>
      </w:r>
    </w:p>
    <w:p w:rsidR="00517A54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Style w:val="FontStyle17"/>
          <w:sz w:val="27"/>
          <w:szCs w:val="27"/>
        </w:rPr>
        <w:t xml:space="preserve">- сведениями из ЕГРЮЛ в отношении ООО </w:t>
      </w:r>
      <w:r w:rsidRPr="00880B62">
        <w:rPr>
          <w:rFonts w:ascii="Times New Roman" w:hAnsi="Times New Roman"/>
          <w:sz w:val="27"/>
          <w:szCs w:val="27"/>
        </w:rPr>
        <w:t>«ЦОМ «Ливадия».</w:t>
      </w:r>
    </w:p>
    <w:p w:rsidR="00517A54" w:rsidRPr="00880B62" w:rsidP="00880B62">
      <w:pPr>
        <w:pStyle w:val="Style4"/>
        <w:widowControl/>
        <w:spacing w:line="240" w:lineRule="auto"/>
        <w:ind w:left="-567" w:firstLine="567"/>
        <w:rPr>
          <w:sz w:val="27"/>
          <w:szCs w:val="27"/>
        </w:rPr>
      </w:pPr>
      <w:r w:rsidRPr="00880B62">
        <w:rPr>
          <w:sz w:val="27"/>
          <w:szCs w:val="27"/>
        </w:rPr>
        <w:t>Совокупность указанных доказательств по делу не вызывает сомнений, они последовательны, не п</w:t>
      </w:r>
      <w:r w:rsidRPr="00880B62">
        <w:rPr>
          <w:sz w:val="27"/>
          <w:szCs w:val="27"/>
        </w:rPr>
        <w:t>ротиворечивы и полностью согласуются  между собой. Мировой судья находит их относимыми, допустимыми, достоверными и достаточными для разрешения  настоящего дела, а потому полагает возможным положить их в основу  постановления.</w:t>
      </w:r>
    </w:p>
    <w:p w:rsidR="00880B62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>Срок давности привлечения лиц</w:t>
      </w:r>
      <w:r w:rsidRPr="00880B62">
        <w:rPr>
          <w:rFonts w:ascii="Times New Roman" w:hAnsi="Times New Roman"/>
          <w:sz w:val="27"/>
          <w:szCs w:val="27"/>
        </w:rPr>
        <w:t>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517A54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>Вместе с тем, в силу треб</w:t>
      </w:r>
      <w:r w:rsidRPr="00880B62">
        <w:rPr>
          <w:rFonts w:ascii="Times New Roman" w:hAnsi="Times New Roman"/>
          <w:sz w:val="27"/>
          <w:szCs w:val="27"/>
        </w:rPr>
        <w:t>ований частей 1 и 2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</w:t>
      </w:r>
      <w:r w:rsidRPr="00880B62">
        <w:rPr>
          <w:rFonts w:ascii="Times New Roman" w:hAnsi="Times New Roman"/>
          <w:sz w:val="27"/>
          <w:szCs w:val="27"/>
        </w:rPr>
        <w:t>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</w:t>
      </w:r>
      <w:r w:rsidRPr="00880B62">
        <w:rPr>
          <w:rFonts w:ascii="Times New Roman" w:hAnsi="Times New Roman"/>
          <w:sz w:val="27"/>
          <w:szCs w:val="27"/>
        </w:rPr>
        <w:t>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17A54" w:rsidRPr="00880B62" w:rsidP="00880B62">
      <w:pPr>
        <w:pStyle w:val="ConsPlusNormal"/>
        <w:ind w:left="-567" w:firstLine="567"/>
        <w:jc w:val="both"/>
        <w:rPr>
          <w:sz w:val="27"/>
          <w:szCs w:val="27"/>
        </w:rPr>
      </w:pPr>
      <w:r w:rsidRPr="00880B62">
        <w:rPr>
          <w:sz w:val="27"/>
          <w:szCs w:val="27"/>
        </w:rPr>
        <w:t xml:space="preserve">Административное наказание в виде административного штрафа не подлежит замене на предупреждение в случае </w:t>
      </w:r>
      <w:r w:rsidRPr="00880B62">
        <w:rPr>
          <w:sz w:val="27"/>
          <w:szCs w:val="27"/>
        </w:rPr>
        <w:t>совершения административного правонарушения, предусмотренного статьями 13.15, 13.37, 14.31 - 14.33, 14.56, 15.21, 15.30, 19.3, 19.5, 19.5.1, 19.6, 19.7.5-2, 19.8 - 19.8.2, 19.23, частями 2 и 3 статьи 19.27, статьями 19.28, 19.29, 19.30, 19.33, 19.34, 20.3,</w:t>
      </w:r>
      <w:r w:rsidRPr="00880B62">
        <w:rPr>
          <w:sz w:val="27"/>
          <w:szCs w:val="27"/>
        </w:rPr>
        <w:t xml:space="preserve"> частью 2 статьи 20.28 настоящего Кодекса.</w:t>
      </w:r>
    </w:p>
    <w:p w:rsidR="00517A54" w:rsidRPr="00880B62" w:rsidP="00880B62">
      <w:pPr>
        <w:pStyle w:val="ConsPlusNormal"/>
        <w:ind w:left="-567" w:firstLine="567"/>
        <w:jc w:val="both"/>
        <w:rPr>
          <w:sz w:val="27"/>
          <w:szCs w:val="27"/>
        </w:rPr>
      </w:pPr>
      <w:r w:rsidRPr="00880B62">
        <w:rPr>
          <w:sz w:val="27"/>
          <w:szCs w:val="27"/>
        </w:rPr>
        <w:t xml:space="preserve">Согласно части 2 статьи 3.4 КоАП РФ </w:t>
      </w:r>
      <w:r w:rsidRPr="00880B62">
        <w:rPr>
          <w:color w:val="000000"/>
          <w:sz w:val="27"/>
          <w:szCs w:val="27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</w:t>
      </w:r>
      <w:r w:rsidRPr="00880B62">
        <w:rPr>
          <w:color w:val="000000"/>
          <w:sz w:val="27"/>
          <w:szCs w:val="27"/>
          <w:shd w:val="clear" w:color="auto" w:fill="FFFFFF"/>
        </w:rPr>
        <w:t>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</w:t>
      </w:r>
      <w:r w:rsidRPr="00880B62">
        <w:rPr>
          <w:color w:val="000000"/>
          <w:sz w:val="27"/>
          <w:szCs w:val="27"/>
          <w:shd w:val="clear" w:color="auto" w:fill="FFFFFF"/>
        </w:rPr>
        <w:t>е при отсутствии имущественного ущерба.</w:t>
      </w:r>
    </w:p>
    <w:p w:rsidR="00517A54" w:rsidRPr="00880B62" w:rsidP="00880B62">
      <w:pPr>
        <w:pStyle w:val="ConsPlusNormal"/>
        <w:ind w:left="-567" w:firstLine="567"/>
        <w:jc w:val="both"/>
        <w:rPr>
          <w:sz w:val="27"/>
          <w:szCs w:val="27"/>
        </w:rPr>
      </w:pPr>
      <w:r w:rsidRPr="00880B62">
        <w:rPr>
          <w:sz w:val="27"/>
          <w:szCs w:val="27"/>
        </w:rPr>
        <w:t>С учетом формулировки части 1 статьи 4.1.1 Кодекса Российской Федерации об административных правонарушениях вопрос о наличии оснований для замены административного наказания в виде административного штрафа на предупр</w:t>
      </w:r>
      <w:r w:rsidRPr="00880B62">
        <w:rPr>
          <w:sz w:val="27"/>
          <w:szCs w:val="27"/>
        </w:rPr>
        <w:t>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517A54" w:rsidRPr="00880B62" w:rsidP="00880B62">
      <w:pPr>
        <w:pStyle w:val="ConsPlusNormal"/>
        <w:ind w:left="-567" w:firstLine="567"/>
        <w:jc w:val="both"/>
        <w:rPr>
          <w:sz w:val="27"/>
          <w:szCs w:val="27"/>
        </w:rPr>
      </w:pPr>
      <w:r w:rsidRPr="00880B62">
        <w:rPr>
          <w:sz w:val="27"/>
          <w:szCs w:val="27"/>
        </w:rPr>
        <w:t>Стать 14.25.1 КоАП РФ не входит в перечень административных правонаруше</w:t>
      </w:r>
      <w:r w:rsidRPr="00880B62">
        <w:rPr>
          <w:sz w:val="27"/>
          <w:szCs w:val="27"/>
        </w:rPr>
        <w:t>ний, перечисленных в части 2 статьи 4.1.1 КоАП РФ, при совершении которых административное наказание в виде административного штрафа не подлежит замене на предупреждение.</w:t>
      </w:r>
    </w:p>
    <w:p w:rsidR="00517A54" w:rsidRPr="00880B62" w:rsidP="00880B62">
      <w:pPr>
        <w:pStyle w:val="ConsPlusNormal"/>
        <w:ind w:left="-567" w:firstLine="567"/>
        <w:jc w:val="both"/>
        <w:rPr>
          <w:sz w:val="27"/>
          <w:szCs w:val="27"/>
        </w:rPr>
      </w:pPr>
      <w:r w:rsidRPr="00880B62">
        <w:rPr>
          <w:sz w:val="27"/>
          <w:szCs w:val="27"/>
        </w:rPr>
        <w:t>Учитывая  объективные данные о событии совершенного административного правонарушения,</w:t>
      </w:r>
      <w:r w:rsidRPr="00880B62">
        <w:rPr>
          <w:sz w:val="27"/>
          <w:szCs w:val="27"/>
        </w:rPr>
        <w:t xml:space="preserve"> включая обстоятельства, </w:t>
      </w:r>
      <w:r w:rsidRPr="00880B62" w:rsidR="00880B62">
        <w:rPr>
          <w:sz w:val="27"/>
          <w:szCs w:val="27"/>
        </w:rPr>
        <w:t>препятствующие</w:t>
      </w:r>
      <w:r w:rsidRPr="00880B62">
        <w:rPr>
          <w:sz w:val="27"/>
          <w:szCs w:val="27"/>
        </w:rPr>
        <w:t xml:space="preserve"> своевременному выполнения требований законодательства, отсутствие императивного запрета на применение положений ч.1 ст.4.1.1 КоАП РФ, а также то обстоятельство, что должностное лицо впервые совершило указанное админи</w:t>
      </w:r>
      <w:r w:rsidRPr="00880B62">
        <w:rPr>
          <w:sz w:val="27"/>
          <w:szCs w:val="27"/>
        </w:rPr>
        <w:t>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</w:t>
      </w:r>
      <w:r w:rsidRPr="00880B62">
        <w:rPr>
          <w:sz w:val="27"/>
          <w:szCs w:val="27"/>
        </w:rPr>
        <w:t>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правонарушителю положения ст.4.1.1. КоАП РФ и заменить наказание в виде</w:t>
      </w:r>
      <w:r w:rsidRPr="00880B62">
        <w:rPr>
          <w:sz w:val="27"/>
          <w:szCs w:val="27"/>
        </w:rPr>
        <w:t xml:space="preserve"> административного штрафа на предупреждение.</w:t>
      </w:r>
    </w:p>
    <w:p w:rsidR="00877084" w:rsidRPr="00880B62" w:rsidP="00880B62">
      <w:pPr>
        <w:pStyle w:val="Style4"/>
        <w:widowControl/>
        <w:spacing w:line="240" w:lineRule="auto"/>
        <w:ind w:left="-567" w:firstLine="567"/>
        <w:rPr>
          <w:sz w:val="27"/>
          <w:szCs w:val="27"/>
          <w:shd w:val="clear" w:color="auto" w:fill="FFFFFF"/>
        </w:rPr>
      </w:pPr>
      <w:r w:rsidRPr="00880B62">
        <w:rPr>
          <w:iCs/>
          <w:sz w:val="27"/>
          <w:szCs w:val="27"/>
        </w:rPr>
        <w:t>На основании вышеизложенного, руководствуясь ст. ст. 29.9, 29.10, 29.11 КоАП РФ, мировой судья,</w:t>
      </w:r>
    </w:p>
    <w:p w:rsidR="0097242B" w:rsidRPr="00880B62" w:rsidP="00880B62">
      <w:pPr>
        <w:autoSpaceDE w:val="0"/>
        <w:autoSpaceDN w:val="0"/>
        <w:spacing w:after="0" w:line="240" w:lineRule="auto"/>
        <w:ind w:left="-567" w:firstLine="567"/>
        <w:rPr>
          <w:rFonts w:ascii="Times New Roman" w:hAnsi="Times New Roman"/>
          <w:b/>
          <w:sz w:val="27"/>
          <w:szCs w:val="27"/>
        </w:rPr>
      </w:pPr>
      <w:r w:rsidRPr="00880B62">
        <w:rPr>
          <w:rFonts w:ascii="Times New Roman" w:hAnsi="Times New Roman"/>
          <w:b/>
          <w:sz w:val="27"/>
          <w:szCs w:val="27"/>
        </w:rPr>
        <w:t xml:space="preserve">                                                 П О С Т А Н О В И Л:</w:t>
      </w:r>
    </w:p>
    <w:p w:rsidR="00CD3987" w:rsidRPr="00880B62" w:rsidP="00880B62">
      <w:pPr>
        <w:autoSpaceDE w:val="0"/>
        <w:autoSpaceDN w:val="0"/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</w:p>
    <w:p w:rsidR="00517A54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880B62">
        <w:rPr>
          <w:rFonts w:ascii="Times New Roman" w:hAnsi="Times New Roman"/>
          <w:sz w:val="27"/>
          <w:szCs w:val="27"/>
        </w:rPr>
        <w:t>признать виновным в совершении административного правонарушения, предусмотренного ст.14.25.1 КоАП РФ, и с применением положений ч.1 ст.4.1.1 КоАП РФ, подвергнуть его администр</w:t>
      </w:r>
      <w:r w:rsidRPr="00880B62">
        <w:rPr>
          <w:rFonts w:ascii="Times New Roman" w:hAnsi="Times New Roman"/>
          <w:sz w:val="27"/>
          <w:szCs w:val="27"/>
        </w:rPr>
        <w:t>ативному наказанию в виде предупреждения.</w:t>
      </w:r>
    </w:p>
    <w:p w:rsidR="00517A54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  <w:r w:rsidRPr="00880B62">
        <w:rPr>
          <w:rFonts w:ascii="Times New Roman" w:hAnsi="Times New Roman"/>
          <w:sz w:val="27"/>
          <w:szCs w:val="27"/>
        </w:rPr>
        <w:t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Ялта) в течение 10 суток со дня вручения и</w:t>
      </w:r>
      <w:r w:rsidRPr="00880B62">
        <w:rPr>
          <w:rFonts w:ascii="Times New Roman" w:hAnsi="Times New Roman"/>
          <w:sz w:val="27"/>
          <w:szCs w:val="27"/>
        </w:rPr>
        <w:t xml:space="preserve">ли получения копии постановления. </w:t>
      </w:r>
    </w:p>
    <w:p w:rsidR="00DE58E3" w:rsidRPr="00880B62" w:rsidP="00880B62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231827" w:rsidRPr="00880B62" w:rsidP="00880B62">
      <w:pPr>
        <w:widowControl w:val="0"/>
        <w:autoSpaceDE w:val="0"/>
        <w:autoSpaceDN w:val="0"/>
        <w:adjustRightInd w:val="0"/>
        <w:spacing w:line="240" w:lineRule="auto"/>
        <w:ind w:left="-567" w:firstLine="567"/>
        <w:jc w:val="both"/>
        <w:rPr>
          <w:rFonts w:ascii="Times New Roman" w:hAnsi="Times New Roman"/>
          <w:b/>
          <w:sz w:val="27"/>
          <w:szCs w:val="27"/>
        </w:rPr>
      </w:pPr>
      <w:r w:rsidRPr="00880B62">
        <w:rPr>
          <w:rFonts w:ascii="Times New Roman" w:hAnsi="Times New Roman"/>
          <w:b/>
          <w:sz w:val="27"/>
          <w:szCs w:val="27"/>
        </w:rPr>
        <w:t>Мировой судья:</w:t>
      </w:r>
      <w:r w:rsidRPr="00880B62">
        <w:rPr>
          <w:rFonts w:ascii="Times New Roman" w:hAnsi="Times New Roman"/>
          <w:b/>
          <w:sz w:val="27"/>
          <w:szCs w:val="27"/>
        </w:rPr>
        <w:tab/>
      </w:r>
      <w:r w:rsidRPr="00880B62">
        <w:rPr>
          <w:rFonts w:ascii="Times New Roman" w:hAnsi="Times New Roman"/>
          <w:b/>
          <w:sz w:val="27"/>
          <w:szCs w:val="27"/>
        </w:rPr>
        <w:tab/>
      </w:r>
      <w:r w:rsidRPr="00880B62">
        <w:rPr>
          <w:rFonts w:ascii="Times New Roman" w:hAnsi="Times New Roman"/>
          <w:b/>
          <w:sz w:val="27"/>
          <w:szCs w:val="27"/>
        </w:rPr>
        <w:tab/>
        <w:t xml:space="preserve">   </w:t>
      </w:r>
      <w:r w:rsidR="00880B62">
        <w:rPr>
          <w:rFonts w:ascii="Times New Roman" w:hAnsi="Times New Roman"/>
          <w:b/>
          <w:sz w:val="27"/>
          <w:szCs w:val="27"/>
        </w:rPr>
        <w:t xml:space="preserve">           </w:t>
      </w:r>
      <w:r w:rsidRPr="00880B62">
        <w:rPr>
          <w:rFonts w:ascii="Times New Roman" w:hAnsi="Times New Roman"/>
          <w:b/>
          <w:sz w:val="27"/>
          <w:szCs w:val="27"/>
        </w:rPr>
        <w:t xml:space="preserve"> (подпись)                             В.В. Кулешова</w:t>
      </w:r>
    </w:p>
    <w:p w:rsidR="00231827" w:rsidP="00880B62">
      <w:pPr>
        <w:spacing w:after="0" w:line="240" w:lineRule="auto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231827" w:rsidP="00880B62">
      <w:pPr>
        <w:spacing w:after="0" w:line="240" w:lineRule="auto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выдачи «14» </w:t>
      </w:r>
      <w:r w:rsidR="00DC559C">
        <w:rPr>
          <w:rFonts w:ascii="Times New Roman" w:hAnsi="Times New Roman"/>
        </w:rPr>
        <w:t>января</w:t>
      </w:r>
      <w:r>
        <w:rPr>
          <w:rFonts w:ascii="Times New Roman" w:hAnsi="Times New Roman"/>
        </w:rPr>
        <w:t xml:space="preserve"> 202</w:t>
      </w:r>
      <w:r w:rsidR="00DC559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</w:t>
      </w:r>
    </w:p>
    <w:p w:rsidR="00231827" w:rsidP="00880B62">
      <w:pPr>
        <w:spacing w:after="0" w:line="240" w:lineRule="auto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</w:t>
      </w:r>
      <w:r>
        <w:rPr>
          <w:rFonts w:ascii="Times New Roman" w:hAnsi="Times New Roman"/>
        </w:rPr>
        <w:t xml:space="preserve">                                     В.В. Кулешова</w:t>
      </w:r>
    </w:p>
    <w:p w:rsidR="00231827" w:rsidP="00880B62">
      <w:pPr>
        <w:spacing w:after="0" w:line="240" w:lineRule="auto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Помощник                                                                                                                      </w:t>
      </w:r>
      <w:r w:rsidR="00880B62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В.М. Руденко                                     </w:t>
      </w:r>
    </w:p>
    <w:p w:rsidR="00231827" w:rsidP="00880B62">
      <w:pPr>
        <w:spacing w:after="0" w:line="240" w:lineRule="auto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</w:t>
      </w:r>
      <w:r w:rsidR="00DC559C">
        <w:rPr>
          <w:rFonts w:ascii="Times New Roman" w:hAnsi="Times New Roman"/>
        </w:rPr>
        <w:t>ления наход</w:t>
      </w:r>
      <w:r w:rsidR="00517A54">
        <w:rPr>
          <w:rFonts w:ascii="Times New Roman" w:hAnsi="Times New Roman"/>
        </w:rPr>
        <w:t>ится в деле №5-98-34</w:t>
      </w:r>
      <w:r w:rsidR="00DC559C">
        <w:rPr>
          <w:rFonts w:ascii="Times New Roman" w:hAnsi="Times New Roman"/>
        </w:rPr>
        <w:t>/2025</w:t>
      </w:r>
      <w:r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231827" w:rsidP="00880B62">
      <w:pPr>
        <w:spacing w:after="0" w:line="240" w:lineRule="auto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F812BD" w:rsidP="00880B62">
      <w:pPr>
        <w:spacing w:after="0" w:line="240" w:lineRule="auto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 xml:space="preserve">                                                       В.В. Кулешова</w:t>
      </w:r>
    </w:p>
    <w:p w:rsidR="000124E5" w:rsidRPr="0097242B" w:rsidP="00880B62">
      <w:pPr>
        <w:autoSpaceDE w:val="0"/>
        <w:autoSpaceDN w:val="0"/>
        <w:spacing w:after="0" w:line="240" w:lineRule="auto"/>
        <w:ind w:left="-567" w:firstLine="567"/>
        <w:jc w:val="both"/>
        <w:rPr>
          <w:sz w:val="25"/>
          <w:szCs w:val="25"/>
        </w:rPr>
      </w:pPr>
      <w:r>
        <w:rPr>
          <w:rFonts w:ascii="Times New Roman" w:hAnsi="Times New Roman"/>
        </w:rPr>
        <w:t xml:space="preserve">Помощник                                                                                                                       </w:t>
      </w:r>
      <w:r w:rsidR="00880B62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В.М. Руденко  </w:t>
      </w:r>
    </w:p>
    <w:sectPr w:rsidSect="00880B62">
      <w:footerReference w:type="default" r:id="rId6"/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45FE7"/>
    <w:rsid w:val="00072FCD"/>
    <w:rsid w:val="00087D1E"/>
    <w:rsid w:val="00093F7E"/>
    <w:rsid w:val="00097291"/>
    <w:rsid w:val="0013401A"/>
    <w:rsid w:val="001A2953"/>
    <w:rsid w:val="00231827"/>
    <w:rsid w:val="00235C7F"/>
    <w:rsid w:val="002A6E68"/>
    <w:rsid w:val="002E289E"/>
    <w:rsid w:val="002F7FED"/>
    <w:rsid w:val="00330D06"/>
    <w:rsid w:val="00345CE1"/>
    <w:rsid w:val="00350E61"/>
    <w:rsid w:val="00352DB3"/>
    <w:rsid w:val="00383902"/>
    <w:rsid w:val="003E1DAA"/>
    <w:rsid w:val="0045602A"/>
    <w:rsid w:val="00483C89"/>
    <w:rsid w:val="004D4186"/>
    <w:rsid w:val="004E0F88"/>
    <w:rsid w:val="00502E77"/>
    <w:rsid w:val="0050642E"/>
    <w:rsid w:val="00510221"/>
    <w:rsid w:val="0051476F"/>
    <w:rsid w:val="00517A54"/>
    <w:rsid w:val="0052356C"/>
    <w:rsid w:val="0053714E"/>
    <w:rsid w:val="00560B02"/>
    <w:rsid w:val="005859AB"/>
    <w:rsid w:val="00586421"/>
    <w:rsid w:val="005A2681"/>
    <w:rsid w:val="005E45C7"/>
    <w:rsid w:val="00647240"/>
    <w:rsid w:val="006A11B5"/>
    <w:rsid w:val="006D7457"/>
    <w:rsid w:val="007322DD"/>
    <w:rsid w:val="00736056"/>
    <w:rsid w:val="00783CC0"/>
    <w:rsid w:val="0078759D"/>
    <w:rsid w:val="007B3BBA"/>
    <w:rsid w:val="00877084"/>
    <w:rsid w:val="00880B62"/>
    <w:rsid w:val="0088634A"/>
    <w:rsid w:val="008C0A1B"/>
    <w:rsid w:val="008C2E3C"/>
    <w:rsid w:val="008E1415"/>
    <w:rsid w:val="008E2425"/>
    <w:rsid w:val="0091377C"/>
    <w:rsid w:val="00920F31"/>
    <w:rsid w:val="00933155"/>
    <w:rsid w:val="009714D6"/>
    <w:rsid w:val="0097242B"/>
    <w:rsid w:val="009D52F0"/>
    <w:rsid w:val="009F0795"/>
    <w:rsid w:val="00A1220E"/>
    <w:rsid w:val="00A32BE1"/>
    <w:rsid w:val="00A36C9F"/>
    <w:rsid w:val="00A44CDF"/>
    <w:rsid w:val="00AB1577"/>
    <w:rsid w:val="00AF7EE3"/>
    <w:rsid w:val="00B103C5"/>
    <w:rsid w:val="00B3124A"/>
    <w:rsid w:val="00B41744"/>
    <w:rsid w:val="00B87D53"/>
    <w:rsid w:val="00BF2965"/>
    <w:rsid w:val="00BF2A34"/>
    <w:rsid w:val="00C14D32"/>
    <w:rsid w:val="00C40B4F"/>
    <w:rsid w:val="00C61D93"/>
    <w:rsid w:val="00C74AF3"/>
    <w:rsid w:val="00C96662"/>
    <w:rsid w:val="00CD3987"/>
    <w:rsid w:val="00CE469B"/>
    <w:rsid w:val="00CF0159"/>
    <w:rsid w:val="00CF202A"/>
    <w:rsid w:val="00D531B0"/>
    <w:rsid w:val="00D72F5C"/>
    <w:rsid w:val="00DB14AE"/>
    <w:rsid w:val="00DB3EBF"/>
    <w:rsid w:val="00DC559C"/>
    <w:rsid w:val="00DE58E3"/>
    <w:rsid w:val="00E437D6"/>
    <w:rsid w:val="00E44DCB"/>
    <w:rsid w:val="00EF61E8"/>
    <w:rsid w:val="00F07D10"/>
    <w:rsid w:val="00F324F7"/>
    <w:rsid w:val="00F3485A"/>
    <w:rsid w:val="00F56346"/>
    <w:rsid w:val="00F812BD"/>
    <w:rsid w:val="00F96814"/>
    <w:rsid w:val="00FA3BB0"/>
    <w:rsid w:val="00FC15C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4B79A666E479441934B7FBE5D42E5257C05CDED94D4AA76309C0FB669718EF20225B0DCDC75B19Ax0p5O" TargetMode="External" /><Relationship Id="rId5" Type="http://schemas.openxmlformats.org/officeDocument/2006/relationships/hyperlink" Target="https://www.consultant.ru/document/cons_doc_LAW_494995/92090ea7ec4b8b650767c3574b5483e5127baa30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