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RPr="00C5009D" w:rsidP="00C72CB2" w14:paraId="110C8D19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3A61" w:rsidRPr="00CC400F" w:rsidP="00623A61" w14:paraId="46A1EEB1" w14:textId="4E883E93">
      <w:pPr>
        <w:pStyle w:val="Style1"/>
        <w:widowControl/>
        <w:ind w:left="-426" w:right="-143" w:firstLine="426"/>
        <w:jc w:val="right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Дело № 5-98-</w:t>
      </w:r>
      <w:r w:rsidRPr="00B91834">
        <w:rPr>
          <w:rStyle w:val="FontStyle16"/>
          <w:sz w:val="26"/>
          <w:szCs w:val="26"/>
        </w:rPr>
        <w:t>131</w:t>
      </w:r>
      <w:r w:rsidRPr="00CC400F">
        <w:rPr>
          <w:rStyle w:val="FontStyle16"/>
          <w:sz w:val="26"/>
          <w:szCs w:val="26"/>
        </w:rPr>
        <w:t>/2025</w:t>
      </w:r>
    </w:p>
    <w:p w:rsidR="007C094F" w:rsidRPr="00B91834" w:rsidP="00C72CB2" w14:paraId="0D10CC74" w14:textId="099D8577">
      <w:pPr>
        <w:autoSpaceDE w:val="0"/>
        <w:autoSpaceDN w:val="0"/>
        <w:adjustRightInd w:val="0"/>
        <w:spacing w:after="0" w:line="240" w:lineRule="auto"/>
        <w:ind w:left="-426" w:right="-143" w:firstLine="426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91</w:t>
      </w:r>
      <w:r w:rsidRPr="00CC400F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CC400F" w:rsidR="00311F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98-01-2025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B91834" w:rsidR="008444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000278-65</w:t>
      </w:r>
    </w:p>
    <w:p w:rsidR="008101AE" w:rsidRPr="00CC400F" w:rsidP="00C72CB2" w14:paraId="65E181C5" w14:textId="00E53EA3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  <w:r w:rsidRPr="00CC400F">
        <w:rPr>
          <w:sz w:val="26"/>
          <w:szCs w:val="26"/>
        </w:rPr>
        <w:t xml:space="preserve">                              </w:t>
      </w:r>
    </w:p>
    <w:p w:rsidR="00BA068F" w:rsidRPr="00CC400F" w:rsidP="00C72CB2" w14:paraId="7BB092E8" w14:textId="163AD10A">
      <w:pPr>
        <w:pStyle w:val="Style3"/>
        <w:widowControl/>
        <w:ind w:left="-426" w:right="-143" w:firstLine="426"/>
        <w:jc w:val="center"/>
        <w:rPr>
          <w:b/>
          <w:sz w:val="26"/>
          <w:szCs w:val="26"/>
        </w:rPr>
      </w:pPr>
      <w:r w:rsidRPr="00CC400F">
        <w:rPr>
          <w:b/>
          <w:sz w:val="26"/>
          <w:szCs w:val="26"/>
        </w:rPr>
        <w:t>П О С Т А Н О В Л Е Н И Е</w:t>
      </w:r>
    </w:p>
    <w:p w:rsidR="00BA068F" w:rsidRPr="00CC400F" w:rsidP="00C72CB2" w14:paraId="4000CB7D" w14:textId="77777777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</w:p>
    <w:p w:rsidR="00BA068F" w:rsidRPr="00CC400F" w:rsidP="00C72CB2" w14:paraId="798B41F7" w14:textId="6194DEB7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sz w:val="26"/>
          <w:szCs w:val="26"/>
        </w:rPr>
      </w:pPr>
      <w:r w:rsidRPr="00B91834">
        <w:rPr>
          <w:rStyle w:val="FontStyle16"/>
          <w:sz w:val="26"/>
          <w:szCs w:val="26"/>
        </w:rPr>
        <w:t xml:space="preserve">25 </w:t>
      </w:r>
      <w:r>
        <w:rPr>
          <w:rStyle w:val="FontStyle16"/>
          <w:sz w:val="26"/>
          <w:szCs w:val="26"/>
        </w:rPr>
        <w:t>марта</w:t>
      </w:r>
      <w:r w:rsidRPr="00CC400F" w:rsidR="00623A61">
        <w:rPr>
          <w:rStyle w:val="FontStyle16"/>
          <w:sz w:val="26"/>
          <w:szCs w:val="26"/>
        </w:rPr>
        <w:t xml:space="preserve"> 2025</w:t>
      </w:r>
      <w:r w:rsidRPr="00CC400F">
        <w:rPr>
          <w:rStyle w:val="FontStyle16"/>
          <w:sz w:val="26"/>
          <w:szCs w:val="26"/>
        </w:rPr>
        <w:t xml:space="preserve"> года</w:t>
      </w:r>
      <w:r w:rsidRPr="00CC400F">
        <w:rPr>
          <w:rStyle w:val="FontStyle16"/>
          <w:bCs w:val="0"/>
          <w:sz w:val="26"/>
          <w:szCs w:val="26"/>
        </w:rPr>
        <w:t xml:space="preserve">                                          </w:t>
      </w:r>
      <w:r w:rsidRPr="00CC400F" w:rsidR="00602CAC">
        <w:rPr>
          <w:rStyle w:val="FontStyle16"/>
          <w:bCs w:val="0"/>
          <w:sz w:val="26"/>
          <w:szCs w:val="26"/>
        </w:rPr>
        <w:t xml:space="preserve">                              </w:t>
      </w:r>
      <w:r w:rsidRPr="00CC400F" w:rsidR="00F60F2D">
        <w:rPr>
          <w:rStyle w:val="FontStyle16"/>
          <w:bCs w:val="0"/>
          <w:sz w:val="26"/>
          <w:szCs w:val="26"/>
        </w:rPr>
        <w:t xml:space="preserve">  </w:t>
      </w:r>
      <w:r w:rsidRPr="00CC400F" w:rsidR="00C86E5A">
        <w:rPr>
          <w:rStyle w:val="FontStyle16"/>
          <w:bCs w:val="0"/>
          <w:sz w:val="26"/>
          <w:szCs w:val="26"/>
        </w:rPr>
        <w:t xml:space="preserve">   </w:t>
      </w:r>
      <w:r w:rsidRPr="00CC400F" w:rsidR="00A1200C">
        <w:rPr>
          <w:rStyle w:val="FontStyle16"/>
          <w:bCs w:val="0"/>
          <w:sz w:val="26"/>
          <w:szCs w:val="26"/>
        </w:rPr>
        <w:t xml:space="preserve"> </w:t>
      </w:r>
      <w:r w:rsidRPr="00CC400F" w:rsidR="00C72CB2">
        <w:rPr>
          <w:rStyle w:val="FontStyle16"/>
          <w:bCs w:val="0"/>
          <w:sz w:val="26"/>
          <w:szCs w:val="26"/>
        </w:rPr>
        <w:t xml:space="preserve">            </w:t>
      </w:r>
      <w:r w:rsidRPr="00CC400F" w:rsidR="00A11D2D">
        <w:rPr>
          <w:rStyle w:val="FontStyle16"/>
          <w:bCs w:val="0"/>
          <w:sz w:val="26"/>
          <w:szCs w:val="26"/>
        </w:rPr>
        <w:t xml:space="preserve"> </w:t>
      </w:r>
      <w:r w:rsidRPr="00CC400F" w:rsidR="00A1200C">
        <w:rPr>
          <w:rStyle w:val="FontStyle16"/>
          <w:bCs w:val="0"/>
          <w:sz w:val="26"/>
          <w:szCs w:val="26"/>
        </w:rPr>
        <w:t xml:space="preserve">  </w:t>
      </w:r>
      <w:r w:rsidRPr="00CC400F">
        <w:rPr>
          <w:rStyle w:val="FontStyle16"/>
          <w:sz w:val="26"/>
          <w:szCs w:val="26"/>
        </w:rPr>
        <w:t>г. Ялта</w:t>
      </w:r>
    </w:p>
    <w:p w:rsidR="00F60F2D" w:rsidRPr="00CC400F" w:rsidP="00C72CB2" w14:paraId="697228DF" w14:textId="77777777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620285" w:rsidRPr="00CC400F" w:rsidP="00C72CB2" w14:paraId="5F259C89" w14:textId="31F1AA9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sz w:val="26"/>
          <w:szCs w:val="26"/>
        </w:rPr>
        <w:t>Мировой судья</w:t>
      </w:r>
      <w:r w:rsidRPr="00CC400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</w:t>
      </w:r>
      <w:r w:rsidRPr="00CC400F" w:rsidR="008D5F28">
        <w:rPr>
          <w:bCs/>
          <w:iCs/>
          <w:sz w:val="26"/>
          <w:szCs w:val="26"/>
        </w:rPr>
        <w:t>Кулешова Виктория Владимировна</w:t>
      </w:r>
      <w:r w:rsidRPr="00CC400F">
        <w:rPr>
          <w:rStyle w:val="FontStyle17"/>
          <w:sz w:val="26"/>
          <w:szCs w:val="26"/>
        </w:rPr>
        <w:t>,</w:t>
      </w:r>
    </w:p>
    <w:p w:rsidR="00620285" w:rsidRPr="00CC400F" w:rsidP="00C72CB2" w14:paraId="22701EBF" w14:textId="11FF85A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 рассмотрев в открытом судебном заседании помещении </w:t>
      </w:r>
      <w:r w:rsidRPr="00CC400F" w:rsidR="007C094F">
        <w:rPr>
          <w:rStyle w:val="FontStyle17"/>
          <w:sz w:val="26"/>
          <w:szCs w:val="26"/>
        </w:rPr>
        <w:t>судебного участка</w:t>
      </w:r>
      <w:r w:rsidRPr="00CC400F">
        <w:rPr>
          <w:rStyle w:val="FontStyle17"/>
          <w:sz w:val="26"/>
          <w:szCs w:val="26"/>
        </w:rPr>
        <w:t xml:space="preserve"> в городе Ялте (ул. Васильева, 19) дело об административном право</w:t>
      </w:r>
      <w:r w:rsidRPr="00CC400F">
        <w:rPr>
          <w:rStyle w:val="FontStyle17"/>
          <w:sz w:val="26"/>
          <w:szCs w:val="26"/>
        </w:rPr>
        <w:t>нарушении в отношении:</w:t>
      </w:r>
    </w:p>
    <w:p w:rsidR="00620285" w:rsidRPr="00CC400F" w:rsidP="00C72CB2" w14:paraId="2E45185C" w14:textId="1343CDD3">
      <w:pPr>
        <w:pStyle w:val="Style4"/>
        <w:widowControl/>
        <w:spacing w:line="240" w:lineRule="auto"/>
        <w:ind w:left="-426" w:right="-143" w:firstLine="426"/>
        <w:rPr>
          <w:bCs/>
          <w:iCs/>
          <w:sz w:val="26"/>
          <w:szCs w:val="26"/>
        </w:rPr>
      </w:pPr>
      <w:r w:rsidRPr="00CC400F">
        <w:rPr>
          <w:b/>
          <w:bCs/>
          <w:iCs/>
          <w:sz w:val="26"/>
          <w:szCs w:val="26"/>
        </w:rPr>
        <w:t xml:space="preserve">начальника участка </w:t>
      </w:r>
      <w:r>
        <w:t>«Данные изъяты»,</w:t>
      </w:r>
      <w:r>
        <w:t xml:space="preserve"> </w:t>
      </w:r>
    </w:p>
    <w:p w:rsidR="00F14E9C" w:rsidRPr="00CC400F" w:rsidP="00C72CB2" w14:paraId="221005F4" w14:textId="34E327E2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CC400F" w:rsidR="00E277B2">
        <w:rPr>
          <w:sz w:val="26"/>
          <w:szCs w:val="26"/>
        </w:rPr>
        <w:t xml:space="preserve">ч.1 </w:t>
      </w:r>
      <w:r w:rsidRPr="00CC400F">
        <w:rPr>
          <w:sz w:val="26"/>
          <w:szCs w:val="26"/>
        </w:rPr>
        <w:t>ст.</w:t>
      </w:r>
      <w:r w:rsidRPr="00CC400F" w:rsidR="00E277B2">
        <w:rPr>
          <w:sz w:val="26"/>
          <w:szCs w:val="26"/>
        </w:rPr>
        <w:t>12.34</w:t>
      </w:r>
      <w:r w:rsidRPr="00CC400F">
        <w:rPr>
          <w:sz w:val="26"/>
          <w:szCs w:val="26"/>
        </w:rPr>
        <w:t xml:space="preserve"> КоАП РФ, -</w:t>
      </w:r>
    </w:p>
    <w:p w:rsidR="00AC373B" w:rsidRPr="00CC400F" w:rsidP="00C72CB2" w14:paraId="71526138" w14:textId="4936D411">
      <w:pPr>
        <w:pStyle w:val="Style5"/>
        <w:widowControl/>
        <w:ind w:left="-426" w:right="-143" w:firstLine="426"/>
        <w:jc w:val="center"/>
        <w:rPr>
          <w:rStyle w:val="FontStyle16"/>
          <w:b w:val="0"/>
          <w:sz w:val="26"/>
          <w:szCs w:val="26"/>
        </w:rPr>
      </w:pPr>
      <w:r w:rsidRPr="00CC400F">
        <w:rPr>
          <w:rStyle w:val="FontStyle16"/>
          <w:b w:val="0"/>
          <w:spacing w:val="60"/>
          <w:sz w:val="26"/>
          <w:szCs w:val="26"/>
        </w:rPr>
        <w:t>у</w:t>
      </w:r>
      <w:r w:rsidRPr="00CC400F" w:rsidR="00BA068F">
        <w:rPr>
          <w:rStyle w:val="FontStyle16"/>
          <w:b w:val="0"/>
          <w:spacing w:val="60"/>
          <w:sz w:val="26"/>
          <w:szCs w:val="26"/>
        </w:rPr>
        <w:t>станови</w:t>
      </w:r>
      <w:r w:rsidRPr="00CC400F" w:rsidR="00BA068F">
        <w:rPr>
          <w:rStyle w:val="FontStyle16"/>
          <w:b w:val="0"/>
          <w:sz w:val="26"/>
          <w:szCs w:val="26"/>
        </w:rPr>
        <w:t>л:</w:t>
      </w:r>
    </w:p>
    <w:p w:rsidR="00AC373B" w:rsidRPr="00CC400F" w:rsidP="00C72CB2" w14:paraId="464CE929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5C192E" w:rsidRPr="00CC400F" w:rsidP="00C72CB2" w14:paraId="265B3721" w14:textId="672DF746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>
        <w:t xml:space="preserve">«Данные изъяты», </w:t>
      </w:r>
      <w:r>
        <w:t xml:space="preserve"> </w:t>
      </w:r>
      <w:r w:rsidRPr="00CC400F" w:rsidR="00A01D6A">
        <w:rPr>
          <w:bCs/>
          <w:sz w:val="26"/>
          <w:szCs w:val="26"/>
        </w:rPr>
        <w:t xml:space="preserve">чем </w:t>
      </w:r>
      <w:r w:rsidRPr="00CC400F" w:rsidR="00DA58C0">
        <w:rPr>
          <w:bCs/>
          <w:sz w:val="26"/>
          <w:szCs w:val="26"/>
        </w:rPr>
        <w:t xml:space="preserve">допустил  нарушение требований по обеспечению безопасности дорожного </w:t>
      </w:r>
      <w:r w:rsidRPr="00CC400F" w:rsidR="00A01D6A">
        <w:rPr>
          <w:bCs/>
          <w:sz w:val="26"/>
          <w:szCs w:val="26"/>
        </w:rPr>
        <w:t>движения при производстве работ.</w:t>
      </w:r>
    </w:p>
    <w:p w:rsidR="00914D74" w:rsidRPr="00CC400F" w:rsidP="00914D74" w14:paraId="4D0400ED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  <w:r w:rsidRPr="00CC400F">
        <w:rPr>
          <w:sz w:val="26"/>
          <w:szCs w:val="26"/>
        </w:rPr>
        <w:t>Своим</w:t>
      </w:r>
      <w:r w:rsidRPr="00CC400F" w:rsidR="00E91725">
        <w:rPr>
          <w:sz w:val="26"/>
          <w:szCs w:val="26"/>
        </w:rPr>
        <w:t>и</w:t>
      </w:r>
      <w:r w:rsidRPr="00CC400F">
        <w:rPr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действиями</w:t>
      </w:r>
      <w:r w:rsidRPr="00CC400F" w:rsidR="00E82A75">
        <w:rPr>
          <w:sz w:val="26"/>
          <w:szCs w:val="26"/>
        </w:rPr>
        <w:t xml:space="preserve"> </w:t>
      </w:r>
      <w:r w:rsidRPr="00CC400F" w:rsidR="005A6CDE">
        <w:rPr>
          <w:bCs/>
          <w:iCs/>
          <w:sz w:val="26"/>
          <w:szCs w:val="26"/>
        </w:rPr>
        <w:t>Обухов В.В.</w:t>
      </w:r>
      <w:r w:rsidRPr="00CC400F" w:rsidR="005C192E">
        <w:rPr>
          <w:bCs/>
          <w:iCs/>
          <w:sz w:val="26"/>
          <w:szCs w:val="26"/>
        </w:rPr>
        <w:t xml:space="preserve"> </w:t>
      </w:r>
      <w:r w:rsidRPr="00CC400F" w:rsidR="003F411D">
        <w:rPr>
          <w:sz w:val="26"/>
          <w:szCs w:val="26"/>
        </w:rPr>
        <w:t>совершил</w:t>
      </w:r>
      <w:r w:rsidRPr="00CC400F" w:rsidR="00E82A75">
        <w:rPr>
          <w:sz w:val="26"/>
          <w:szCs w:val="26"/>
        </w:rPr>
        <w:t xml:space="preserve"> </w:t>
      </w:r>
      <w:r w:rsidRPr="00CC400F" w:rsidR="001E054E">
        <w:rPr>
          <w:rStyle w:val="FontStyle16"/>
          <w:b w:val="0"/>
          <w:sz w:val="26"/>
          <w:szCs w:val="26"/>
        </w:rPr>
        <w:t>административное правонарушение, предусмотренное ч.1 ст.12.34 КоАП РФ.</w:t>
      </w:r>
    </w:p>
    <w:p w:rsidR="00914D74" w:rsidRPr="00CC400F" w:rsidP="00914D74" w14:paraId="3AEF31AE" w14:textId="77777777">
      <w:pPr>
        <w:pStyle w:val="Style5"/>
        <w:widowControl/>
        <w:ind w:left="-426" w:right="-143" w:firstLine="426"/>
        <w:jc w:val="both"/>
        <w:rPr>
          <w:sz w:val="26"/>
          <w:szCs w:val="26"/>
          <w:lang w:eastAsia="x-none"/>
        </w:rPr>
      </w:pPr>
      <w:r w:rsidRPr="00CC400F">
        <w:rPr>
          <w:sz w:val="26"/>
          <w:szCs w:val="26"/>
          <w:lang w:eastAsia="x-none"/>
        </w:rPr>
        <w:t>Обухов В.В., будучи надлежаще извещенным о месте и времени судебного заседания, в судебное засед</w:t>
      </w:r>
      <w:r w:rsidRPr="00CC400F">
        <w:rPr>
          <w:sz w:val="26"/>
          <w:szCs w:val="26"/>
          <w:lang w:eastAsia="x-none"/>
        </w:rPr>
        <w:t>ание не явился, о причинах неявки не сообщил, ходатайств об отложении в адрес суда не направлял, участие защитника не обеспечил.</w:t>
      </w:r>
    </w:p>
    <w:p w:rsidR="00914D74" w:rsidRPr="00CC400F" w:rsidP="00914D74" w14:paraId="558F4CCB" w14:textId="0551B8B5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CC400F">
        <w:rPr>
          <w:sz w:val="26"/>
          <w:szCs w:val="26"/>
          <w:lang w:eastAsia="x-none"/>
        </w:rPr>
        <w:t xml:space="preserve">При таких обстоятельствах, </w:t>
      </w:r>
      <w:r w:rsidRPr="00CC400F"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CC400F">
        <w:rPr>
          <w:sz w:val="26"/>
          <w:szCs w:val="26"/>
        </w:rPr>
        <w:t>о лица.</w:t>
      </w:r>
    </w:p>
    <w:p w:rsidR="000E0B3D" w:rsidRPr="00CC400F" w:rsidP="00914D74" w14:paraId="36A83674" w14:textId="291AC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Изучив материалы дела об административном правонарушении, мировой судья приходит к следующему.</w:t>
      </w:r>
    </w:p>
    <w:p w:rsidR="005C192E" w:rsidRPr="00CC400F" w:rsidP="00C72CB2" w14:paraId="5D35BECC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Частью 1 статьи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CC400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12.34 КоАП</w:t>
        </w:r>
      </w:hyperlink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 РФ установлено, что несоблюден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5C192E" w:rsidRPr="00CC400F" w:rsidP="00C72CB2" w14:paraId="71E5852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  <w:shd w:val="clear" w:color="auto" w:fill="FFFFFF"/>
        </w:rPr>
        <w:t>Объектом правонарушения, предусмотренног</w:t>
      </w:r>
      <w:r w:rsidRPr="00CC400F">
        <w:rPr>
          <w:sz w:val="26"/>
          <w:szCs w:val="26"/>
          <w:shd w:val="clear" w:color="auto" w:fill="FFFFFF"/>
        </w:rPr>
        <w:t>о данной статьей, выступает безопасность дорожного движения, под которой в соответствии со статьей </w:t>
      </w:r>
      <w:hyperlink r:id="rId6" w:tgtFrame="_blank" w:tooltip="Федеральный закон от 10.12.1995 N 196-ФЗ &gt; (ред. от 02.07.2021) &gt; " w:history="1">
        <w:r w:rsidRPr="00CC400F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</w:t>
        </w:r>
      </w:hyperlink>
      <w:r w:rsidRPr="00CC400F">
        <w:rPr>
          <w:sz w:val="26"/>
          <w:szCs w:val="26"/>
          <w:shd w:val="clear" w:color="auto" w:fill="FFFFFF"/>
        </w:rPr>
        <w:t> Федерального закона от 10.12.1995 №196-ФЗ «О безопасности дорожного движения»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</w:t>
      </w:r>
      <w:r w:rsidRPr="00CC400F">
        <w:rPr>
          <w:sz w:val="26"/>
          <w:szCs w:val="26"/>
          <w:shd w:val="clear" w:color="auto" w:fill="FFFFFF"/>
        </w:rPr>
        <w:t xml:space="preserve"> ремонт автомобильных дорог должны соответствовать установленным правилам, нормативам и стандартам, обеспечивающим безопасность дорожного движения.</w:t>
      </w:r>
    </w:p>
    <w:p w:rsidR="005C192E" w:rsidRPr="00CC400F" w:rsidP="00C72CB2" w14:paraId="0D3127D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>Так, отношения, возникающие в связи с использованием автомобильных дорог и осуществлением дорожной деятельно</w:t>
      </w:r>
      <w:r w:rsidRPr="00CC400F">
        <w:rPr>
          <w:sz w:val="26"/>
          <w:szCs w:val="26"/>
        </w:rPr>
        <w:t xml:space="preserve">сти в Российской Федерации, регулируются </w:t>
      </w:r>
      <w:hyperlink r:id="rId7" w:history="1">
        <w:r w:rsidRPr="00CC400F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CC400F">
        <w:rPr>
          <w:sz w:val="26"/>
          <w:szCs w:val="26"/>
        </w:rPr>
        <w:t xml:space="preserve"> от 08 ноября 2007 года N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Pr="00CC400F">
        <w:rPr>
          <w:sz w:val="26"/>
          <w:szCs w:val="26"/>
        </w:rPr>
        <w:t xml:space="preserve"> акты Российской Федерации».</w:t>
      </w:r>
    </w:p>
    <w:p w:rsidR="005C192E" w:rsidRPr="00CC400F" w:rsidP="00C72CB2" w14:paraId="31D24FAE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Исходя из положений </w:t>
      </w:r>
      <w:hyperlink r:id="rId8" w:history="1">
        <w:r w:rsidRPr="00CC400F">
          <w:rPr>
            <w:rStyle w:val="Hyperlink"/>
            <w:color w:val="auto"/>
            <w:sz w:val="26"/>
            <w:szCs w:val="26"/>
            <w:u w:val="none"/>
          </w:rPr>
          <w:t>пунктов 6</w:t>
        </w:r>
      </w:hyperlink>
      <w:r w:rsidRPr="00CC400F">
        <w:rPr>
          <w:sz w:val="26"/>
          <w:szCs w:val="26"/>
        </w:rPr>
        <w:t xml:space="preserve">, </w:t>
      </w:r>
      <w:hyperlink r:id="rId9" w:history="1">
        <w:r w:rsidRPr="00CC400F">
          <w:rPr>
            <w:rStyle w:val="Hyperlink"/>
            <w:color w:val="auto"/>
            <w:sz w:val="26"/>
            <w:szCs w:val="26"/>
            <w:u w:val="none"/>
          </w:rPr>
          <w:t>12 статьи 3</w:t>
        </w:r>
      </w:hyperlink>
      <w:r w:rsidRPr="00CC400F">
        <w:rPr>
          <w:sz w:val="26"/>
          <w:szCs w:val="26"/>
        </w:rPr>
        <w:t xml:space="preserve">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автомобильной дороги представляет собой комплекс работ по </w:t>
      </w:r>
      <w:r w:rsidRPr="00CC400F">
        <w:rPr>
          <w:sz w:val="26"/>
          <w:szCs w:val="26"/>
        </w:rPr>
        <w:t>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C192E" w:rsidRPr="00CC400F" w:rsidP="00C72CB2" w14:paraId="6C47814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>В силу части 1 статьи 17 названного Федерального закона содержание автомобильных до</w:t>
      </w:r>
      <w:r w:rsidRPr="00CC400F">
        <w:rPr>
          <w:sz w:val="26"/>
          <w:szCs w:val="26"/>
        </w:rPr>
        <w:t>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</w:t>
      </w:r>
      <w:r w:rsidRPr="00CC400F">
        <w:rPr>
          <w:sz w:val="26"/>
          <w:szCs w:val="26"/>
        </w:rPr>
        <w:t>бильным дорогам и безопасных условий такого движения.</w:t>
      </w:r>
    </w:p>
    <w:p w:rsidR="005C192E" w:rsidRPr="00CC400F" w:rsidP="00C72CB2" w14:paraId="0E36798D" w14:textId="6C0A8FBF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Согласно </w:t>
      </w:r>
      <w:hyperlink r:id="rId10" w:history="1">
        <w:r w:rsidRPr="00CC400F">
          <w:rPr>
            <w:rStyle w:val="Hyperlink"/>
            <w:color w:val="auto"/>
            <w:sz w:val="26"/>
            <w:szCs w:val="26"/>
            <w:u w:val="none"/>
          </w:rPr>
          <w:t>пункту 2 статьи 12</w:t>
        </w:r>
      </w:hyperlink>
      <w:r w:rsidRPr="00CC400F">
        <w:rPr>
          <w:sz w:val="26"/>
          <w:szCs w:val="26"/>
        </w:rPr>
        <w:t xml:space="preserve"> Федерального закона от 10 декабря 1995 г. N 196-ФЗ «О безопасности дорожного движения» (далее - </w:t>
      </w:r>
      <w:hyperlink r:id="rId11" w:history="1">
        <w:r w:rsidRPr="00CC400F">
          <w:rPr>
            <w:rStyle w:val="Hyperlink"/>
            <w:color w:val="auto"/>
            <w:sz w:val="26"/>
            <w:szCs w:val="26"/>
            <w:u w:val="none"/>
          </w:rPr>
          <w:t>Федеральный закон</w:t>
        </w:r>
      </w:hyperlink>
      <w:r w:rsidRPr="00CC400F">
        <w:rPr>
          <w:sz w:val="26"/>
          <w:szCs w:val="26"/>
        </w:rPr>
        <w:t xml:space="preserve"> от 10 декабря 1995 г. N 196-ФЗ)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</w:t>
      </w:r>
      <w:r w:rsidRPr="00CC400F">
        <w:rPr>
          <w:sz w:val="26"/>
          <w:szCs w:val="26"/>
        </w:rPr>
        <w:t xml:space="preserve"> дорог.</w:t>
      </w:r>
    </w:p>
    <w:p w:rsidR="005C192E" w:rsidRPr="00CC400F" w:rsidP="00C72CB2" w14:paraId="5AE1CF1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В силу пункта 13 Основных положений по допуску транспортных средств к эксплуатации и обязанностей должностных лиц по обеспечению безопасности дорожного движения должностные и иные лица, ответственные за состояние дорог, железнодорожных переездов и </w:t>
      </w:r>
      <w:r w:rsidRPr="00CC400F">
        <w:rPr>
          <w:sz w:val="26"/>
          <w:szCs w:val="26"/>
        </w:rPr>
        <w:t>других дорожных сооружений,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5C192E" w:rsidRPr="00CC400F" w:rsidP="00C72CB2" w14:paraId="23D2A064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части 5 статьи 18 Федерального закона от 29.12.2017 N 443-ФЗ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 (далее - ФЗ-443) проекты организации дорожного движения на период введения временных ограничений или прекращения движени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транспортных средств по дорогам разрабатываются в целях определения временных схем движения транспортных средств и (или) пешеходов на дорогах, в том числе, при проведении строительных, ремонтных и иных работ, влияющих на движение транспортных средств, в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или группы объектов застройки). </w:t>
      </w:r>
    </w:p>
    <w:p w:rsidR="005C192E" w:rsidRPr="00CC400F" w:rsidP="00C72CB2" w14:paraId="625FD98B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ФЗ-443 издан приказ М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интранса России от 30.07.2020 N 274 "Об утверждении Правил подготовки документации по организации дорожного движения" (далее - приказ N 274) в соответствии с пунктом 46 данного приказа, срок рассмотрения проектов организации дорожного движения (далее - ПОД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на период введения временных ограничений или прекращения движения транспортных средств по дорогам не может превышать пяти рабочих дней. </w:t>
      </w:r>
    </w:p>
    <w:p w:rsidR="005C192E" w:rsidRPr="00CC400F" w:rsidP="00C72CB2" w14:paraId="122992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приказе N 274 для согласования ПОДД на период введения временных ограничений или прекращения движения транспортных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по дорогам в вышеуказанном случае отведен срок, не превышающий пяти рабочих дней. </w:t>
      </w:r>
    </w:p>
    <w:p w:rsidR="005C192E" w:rsidRPr="00CC400F" w:rsidP="00C72CB2" w14:paraId="5FED9167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Распоряжением Правительства РФ от 04.11.2017 N 2438-р утвержден перечень документов по стандартизации, обязательное применение которых обеспечивает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дор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 движения при его организации на территории Российской Федерации.</w:t>
      </w:r>
    </w:p>
    <w:p w:rsidR="005C192E" w:rsidRPr="00CC400F" w:rsidP="00C72CB2" w14:paraId="37EFF4FC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перечня указан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енения". Разделы 4 (пункты 4.1.4.1, 4.1.4.2, 4.1.4.7, 4.2.1.1 - 4.2.1.3, 4.2.1.4 - 4.2.1.6, 4.2.1.8, 4.2.2.1, 4.2.2.3, 4.2.2.4, 4.2.2.6, 4.2.3, 4.3.1.2, 4.3.1.3, 4.3.1.5 - 4.3.1.9, 4.3.1.11, 4.3.2.2 - 4.3.2.8, 4.3.2.10, 4.3.3.2, 4.3.3.4 - 4.3.3.8, 4.3.5.1,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4.3.5.4, 4.3.5.5), 5, а также в пункте 17.1 данного документа указан ГОСТ Р 58350-2019 "Дороги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применения". </w:t>
      </w:r>
    </w:p>
    <w:p w:rsidR="005C192E" w:rsidRPr="00CC400F" w:rsidP="00C72CB2" w14:paraId="0B9635D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5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применения" (введен в действие приказом Федерального агентства по техничес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 регулированию и метрологии от 21.07.2015 г. N 915-ст), применение временных технических средств организации дорожного движения должно осуществляться в соответствии с утвержденной в установленном порядке схемой организации движения в местах производств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работ или в местах событий, вызвавших необходимость временного изменения организации дорожного движения. </w:t>
      </w:r>
    </w:p>
    <w:p w:rsidR="005C192E" w:rsidRPr="00CC400F" w:rsidP="00C72CB2" w14:paraId="1C9C988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58350-2019 "Национальный стандарт Российской Федерации. Дороги автомобильные общего пользования. Технические средства организации дорожного д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вижения в местах производства работ. Технические требования. Правила Применения", утвержденный и введенный в действие приказом Росстандарта от 13 февраля 2019 г. N 30-ст (далее также - ГОСТ Р 58350-2019), распространяется на технические средства организаци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дорожного движения, применяемые на автомобильных дорогах общего пользования, улицах и дорогах городских и сельских поселений (далее - дорогах), железнодорожных переездах в местах производства работ по строительству, реконструкции, капитальному ремонту, р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емонту и содержанию дорог, а также других работ, требующих временного изменения организации дорожного движения, а также устанавливает технические требования к ним и правила применения. </w:t>
      </w:r>
    </w:p>
    <w:p w:rsidR="005C192E" w:rsidRPr="00CC400F" w:rsidP="00C72CB2" w14:paraId="3E954771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временными техническими средствами организации дорожного движения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3.1 ГОСТ Р 58350-2019 понимается комплекс устройств, применяемых на дорогах для обеспечения безопасности дорожного движения и повышения пропускной способности дороги в течение периода, вызвавшего необходимость временного изменения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дорожного движения. </w:t>
      </w:r>
    </w:p>
    <w:p w:rsidR="005C192E" w:rsidRPr="00CC400F" w:rsidP="00C72CB2" w14:paraId="7FE29B4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4.1 ГОСТ Р 58350-2019 предусмотрено, что при проведении долгосрочных и краткосрочных работ по строительству, реконструкции, капитальному ремонту, ремонту и содержанию дорог, а также других работ на участках проезжей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части, обочин, откосов земляного полотна, разделительной полосы, тротуаров, пешеходных и велосипедных дорожек, трамвайных путей и железнодорожных переездов для обустройства зоны работ используют временные технические средства организации дорожного движени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по ГОСТ 32757 и прочие средства, предусмотренные настоящим стандартом. </w:t>
      </w:r>
    </w:p>
    <w:p w:rsidR="005C192E" w:rsidRPr="00CC400F" w:rsidP="00C72CB2" w14:paraId="336CF6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6.1.1.1 ГОСТ Р 58350-2019 дорожные знаки в зоне работ устанавливают в соответствии с требованиями ГОСТ Р 52289-2019. Знаки устанавливают на опорах, в том числе на пер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еносных опорах. При производстве передвижных краткосрочных работ на дорогах любых категорий, кроме автомагистралей и скоростных дорог, допускается устанавливать знаки на переносных раскладных опорах. </w:t>
      </w:r>
    </w:p>
    <w:p w:rsidR="005C192E" w:rsidRPr="00CC400F" w:rsidP="00C72CB2" w14:paraId="7640F22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5.1.12 ГОСТ Р 52289-2019 "Национальный стандарт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утвержденному приказом Росстандарта от 20 декабря 2019 N 1425-ст, предусмот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рено, что в местах проведения работ на дороге и при временных оперативных изменениях организации движения знаки на переносных опорах, переносных или передвижных комплексах допускается устанавливать на проезжей части, обочинах и разделительной полосе. </w:t>
      </w:r>
    </w:p>
    <w:p w:rsidR="005C192E" w:rsidRPr="00CC400F" w:rsidP="00C72CB2" w14:paraId="34962300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енные дорожные знаки 1.8, 1.15, 1.16, 1.18 - 1.21, 1.33, 2.6, 3.11 - 3.16, 3.18.1 - 3.25, 6.22 с желтым фоном, применяют в течение периода, вызвавшего необходимость временного изменения организации дорожного движения. При этом знаки 1.8, 1.15, 1.16, 1.18 -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1.21, 1.33, 2.6, 3.11 - 3.16, 3.18.1 - 3.25, выполненные на белом фоне, закрывают чехлами, исключающими возможность прочтения изображения знаков, или демонтируют (пункт п. 5.1.19 ГОСТ Р 52289-2019) </w:t>
      </w:r>
    </w:p>
    <w:p w:rsidR="00DA58C0" w:rsidP="00C72CB2" w14:paraId="643C9DB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5.2.1 ГОСТ Р 52289-2019 указано, что предупрежд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ающие знаки применяют для информирования водителей о характере опасности и приближении к опасному участку дороги, движение по которому требует принятия мер, соответствующих обстановке. </w:t>
      </w:r>
    </w:p>
    <w:p w:rsidR="008444FB" w:rsidRPr="004F5AF6" w:rsidP="008444FB" w14:paraId="0C52257D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пункт 5.2.27 ГОСТ Р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52289-2019 предусматривает, что знак 1.25 "Дорожные работы" устанавливают перед участком дороги, в пределах которого проводят любые виды работ. </w:t>
      </w:r>
      <w:r w:rsidRPr="004F5AF6">
        <w:rPr>
          <w:rFonts w:ascii="Times New Roman" w:hAnsi="Times New Roman" w:cs="Times New Roman"/>
          <w:sz w:val="26"/>
          <w:szCs w:val="26"/>
        </w:rPr>
        <w:t>Знак 1.25 дублируют в соответствии с 5.1.6. Повторный знак 1.25 в населенных пунктах, а также вне населенных пу</w:t>
      </w:r>
      <w:r w:rsidRPr="004F5AF6">
        <w:rPr>
          <w:rFonts w:ascii="Times New Roman" w:hAnsi="Times New Roman" w:cs="Times New Roman"/>
          <w:sz w:val="26"/>
          <w:szCs w:val="26"/>
        </w:rPr>
        <w:t>нктов, в стесненных условиях, устанавливают непосредственно у начала участка проведения работ, при этом за начало участка следует принимать первое по ходу движения направляющее или ограждающее устройство или временную дорожную разметку, отклоняющую транспо</w:t>
      </w:r>
      <w:r w:rsidRPr="004F5AF6">
        <w:rPr>
          <w:rFonts w:ascii="Times New Roman" w:hAnsi="Times New Roman" w:cs="Times New Roman"/>
          <w:sz w:val="26"/>
          <w:szCs w:val="26"/>
        </w:rPr>
        <w:t xml:space="preserve">ртный поток перед опасным участком. </w:t>
      </w:r>
    </w:p>
    <w:p w:rsidR="008444FB" w:rsidRPr="004F5AF6" w:rsidP="008444FB" w14:paraId="4674F16B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 xml:space="preserve">Пунктом 5.2.22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 Р 52289-2019 </w:t>
      </w:r>
      <w:r w:rsidRPr="004F5AF6">
        <w:rPr>
          <w:rFonts w:ascii="Times New Roman" w:hAnsi="Times New Roman" w:cs="Times New Roman"/>
          <w:sz w:val="26"/>
          <w:szCs w:val="26"/>
        </w:rPr>
        <w:t xml:space="preserve"> предписано, что знаки 1.20.1 - 1.20.3 "Сужение дороги" устанавливают вне населенных пунктов перед участками дорог, на которых ширина проезжей части уменьшается более чем на 0,5 м, а в н</w:t>
      </w:r>
      <w:r w:rsidRPr="004F5AF6">
        <w:rPr>
          <w:rFonts w:ascii="Times New Roman" w:hAnsi="Times New Roman" w:cs="Times New Roman"/>
          <w:sz w:val="26"/>
          <w:szCs w:val="26"/>
        </w:rPr>
        <w:t xml:space="preserve">аселенных пунктах - на одну полосу или более. Вне населенных пунктов знак устанавливают также перед мостовыми сооружениями и тоннелями, если ширина проезжей части в пределах искусственного сооружения равна или менее, чем на подходах к нему, а в населенных </w:t>
      </w:r>
      <w:r w:rsidRPr="004F5AF6">
        <w:rPr>
          <w:rFonts w:ascii="Times New Roman" w:hAnsi="Times New Roman" w:cs="Times New Roman"/>
          <w:sz w:val="26"/>
          <w:szCs w:val="26"/>
        </w:rPr>
        <w:t>пунктах - менее, чем на подходах к нему.</w:t>
      </w:r>
    </w:p>
    <w:p w:rsidR="008444FB" w:rsidRPr="004F5AF6" w:rsidP="008444FB" w14:paraId="0F5E7AE1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F5AF6">
        <w:rPr>
          <w:rFonts w:ascii="Times New Roman" w:hAnsi="Times New Roman" w:cs="Times New Roman"/>
          <w:sz w:val="26"/>
          <w:szCs w:val="26"/>
        </w:rPr>
        <w:t>Кроме того, знак 3.24 «Ограничение максимальной скорости» применяют для запрещения движения всех транспортных средств со скоростью выше указанной на знаке при необходимости введения на участке дороги иной максимальн</w:t>
      </w:r>
      <w:r w:rsidRPr="004F5AF6">
        <w:rPr>
          <w:rFonts w:ascii="Times New Roman" w:hAnsi="Times New Roman" w:cs="Times New Roman"/>
          <w:sz w:val="26"/>
          <w:szCs w:val="26"/>
        </w:rPr>
        <w:t>ой скорости, чем на предшествующем участке. При ограничении скорости движения на опасных участках дороги (крутые повороты, отсутствие тротуаров, предусмотренных ГОСТ Р 52766, необеспеченная видимость встречного автомобиля, сужение дороги и т.п., место конц</w:t>
      </w:r>
      <w:r w:rsidRPr="004F5AF6">
        <w:rPr>
          <w:rFonts w:ascii="Times New Roman" w:hAnsi="Times New Roman" w:cs="Times New Roman"/>
          <w:sz w:val="26"/>
          <w:szCs w:val="26"/>
        </w:rPr>
        <w:t>ентрации ДТП) зона действия знака должна соответствовать протяженности опасного участка. Если на данном участке устанавливают максимальную скорость, отличающуюся от максимальной скорости движения на предшествующем участке на 20 км/ч и более, применяют ступ</w:t>
      </w:r>
      <w:r w:rsidRPr="004F5AF6">
        <w:rPr>
          <w:rFonts w:ascii="Times New Roman" w:hAnsi="Times New Roman" w:cs="Times New Roman"/>
          <w:sz w:val="26"/>
          <w:szCs w:val="26"/>
        </w:rPr>
        <w:t>енчатое ограничение скорости с шагом не более 20 км/ч путем последовательной установки знаков 3.24 на расстоянии вне населенных пунктов от 100 до 150 м, а в населенных пунктах - от 50 до 100 м друг от друга. Перед местами производства работ допускается сту</w:t>
      </w:r>
      <w:r w:rsidRPr="004F5AF6">
        <w:rPr>
          <w:rFonts w:ascii="Times New Roman" w:hAnsi="Times New Roman" w:cs="Times New Roman"/>
          <w:sz w:val="26"/>
          <w:szCs w:val="26"/>
        </w:rPr>
        <w:t xml:space="preserve">пенчатое ограничение скорости по ГОСТ Р 58350. При этом, знак 3.24 следует дублировать в соответствии с 5.1.6. (п. 5.4.22  </w:t>
      </w:r>
      <w:r w:rsidRPr="004F5AF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4F5AF6">
        <w:rPr>
          <w:rFonts w:ascii="Times New Roman" w:hAnsi="Times New Roman" w:cs="Times New Roman"/>
          <w:sz w:val="26"/>
          <w:szCs w:val="26"/>
        </w:rPr>
        <w:t>).</w:t>
      </w:r>
    </w:p>
    <w:p w:rsidR="00F677BF" w:rsidP="00C72CB2" w14:paraId="05F57699" w14:textId="0E0CE950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>Знаки 1.20.1-1.20.3 "Сужение дороги" устанавливают вне населенных пунктов перед участками дорог, на которых ширин</w:t>
      </w:r>
      <w:r w:rsidRPr="00CC400F">
        <w:rPr>
          <w:rFonts w:ascii="Times New Roman" w:hAnsi="Times New Roman" w:cs="Times New Roman"/>
          <w:sz w:val="26"/>
          <w:szCs w:val="26"/>
        </w:rPr>
        <w:t xml:space="preserve">а проезжей части уменьшается более чем на 0,5 м, а </w:t>
      </w:r>
      <w:r w:rsidRPr="00CC400F">
        <w:rPr>
          <w:rFonts w:ascii="Times New Roman" w:hAnsi="Times New Roman" w:cs="Times New Roman"/>
          <w:sz w:val="26"/>
          <w:szCs w:val="26"/>
        </w:rPr>
        <w:t>в населенных пунктах - на одну полосу или более. Вне населенных пунктов знак устанавливают также перед мостовыми сооружениями и тоннелями, если ширина проезжей части в пределах искусственного сооружения ра</w:t>
      </w:r>
      <w:r w:rsidRPr="00CC400F">
        <w:rPr>
          <w:rFonts w:ascii="Times New Roman" w:hAnsi="Times New Roman" w:cs="Times New Roman"/>
          <w:sz w:val="26"/>
          <w:szCs w:val="26"/>
        </w:rPr>
        <w:t xml:space="preserve">вна или менее, чем на подходах к нему, а в населенных пунктах - менее, чем на подходах к нему ( Пункт 5.2.22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CC400F">
        <w:rPr>
          <w:rFonts w:ascii="Times New Roman" w:hAnsi="Times New Roman" w:cs="Times New Roman"/>
          <w:sz w:val="26"/>
          <w:szCs w:val="26"/>
        </w:rPr>
        <w:t>).</w:t>
      </w:r>
    </w:p>
    <w:p w:rsidR="00281119" w:rsidP="00281119" w14:paraId="775B5633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Знаки 4.2.1 "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</w:t>
      </w:r>
      <w:r>
        <w:rPr>
          <w:rFonts w:ascii="Times New Roman" w:hAnsi="Times New Roman" w:cs="Times New Roman"/>
          <w:sz w:val="26"/>
          <w:szCs w:val="26"/>
        </w:rPr>
        <w:t>", 4.2.2 "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слева</w:t>
      </w:r>
      <w:r>
        <w:rPr>
          <w:rFonts w:ascii="Times New Roman" w:hAnsi="Times New Roman" w:cs="Times New Roman"/>
          <w:sz w:val="26"/>
          <w:szCs w:val="26"/>
        </w:rPr>
        <w:t>", 4.2.3 "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 или слева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sz w:val="26"/>
          <w:szCs w:val="26"/>
        </w:rPr>
        <w:t>применяют для указания направлений объезда начала ограждений, установленных по оси проезжей части, или для разделения дороги на несколько проезжих частей, начала конструктивно выделенной разделительной полосы, в том числе при ее разрыве на перекрестках, ко</w:t>
      </w:r>
      <w:r>
        <w:rPr>
          <w:rFonts w:ascii="Times New Roman" w:hAnsi="Times New Roman" w:cs="Times New Roman"/>
          <w:sz w:val="26"/>
          <w:szCs w:val="26"/>
        </w:rPr>
        <w:t>нструктивно выделенных островков безопасности и направляющих островков, различного рода препятствий на проезжей части. После технологических разрывов разделительной полосы или ограждений знаки не устанавливаются. Знаки устанавливают вне проезжей части непо</w:t>
      </w:r>
      <w:r>
        <w:rPr>
          <w:rFonts w:ascii="Times New Roman" w:hAnsi="Times New Roman" w:cs="Times New Roman"/>
          <w:sz w:val="26"/>
          <w:szCs w:val="26"/>
        </w:rPr>
        <w:t>средственно в начале разделительных полос, островков и ограждений. При наличии в указанных местах дорожных тумб по </w:t>
      </w:r>
      <w:hyperlink r:id="rId12" w:anchor="7D20K3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ГОСТ 32759</w:t>
        </w:r>
      </w:hyperlink>
      <w:r>
        <w:rPr>
          <w:rFonts w:ascii="Times New Roman" w:hAnsi="Times New Roman" w:cs="Times New Roman"/>
          <w:sz w:val="26"/>
          <w:szCs w:val="26"/>
        </w:rPr>
        <w:t> знаки устанавливают сверху на тумбе, допускается одновременно</w:t>
      </w:r>
      <w:r>
        <w:rPr>
          <w:rFonts w:ascii="Times New Roman" w:hAnsi="Times New Roman" w:cs="Times New Roman"/>
          <w:sz w:val="26"/>
          <w:szCs w:val="26"/>
        </w:rPr>
        <w:t xml:space="preserve"> дублировать их изображение на фронтальной поверхности тумбы. Знаки 4.2.1-4.2.3 допускается устанавливать совместно со знаками 8.22.1-8.22.3 на проезжей части перед ограждениями, установленными по оси проезжей части или в местах разделения дороги на нескол</w:t>
      </w:r>
      <w:r>
        <w:rPr>
          <w:rFonts w:ascii="Times New Roman" w:hAnsi="Times New Roman" w:cs="Times New Roman"/>
          <w:sz w:val="26"/>
          <w:szCs w:val="26"/>
        </w:rPr>
        <w:t>ько проезжих частей, для указания направлений объезда их начала после сигнальных столбиков группы П по </w:t>
      </w:r>
      <w:hyperlink r:id="rId13" w:anchor="7D20K3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ГОСТ 32843</w:t>
        </w:r>
      </w:hyperlink>
      <w:r>
        <w:rPr>
          <w:rFonts w:ascii="Times New Roman" w:hAnsi="Times New Roman" w:cs="Times New Roman"/>
          <w:sz w:val="26"/>
          <w:szCs w:val="26"/>
        </w:rPr>
        <w:t>.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5.5.5 ГОСТ Р 52289-2019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72CB2" w:rsidRPr="00CC400F" w:rsidP="00C72CB2" w14:paraId="3E30D423" w14:textId="1D7FB887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CC400F">
        <w:rPr>
          <w:sz w:val="26"/>
          <w:szCs w:val="26"/>
        </w:rPr>
        <w:t xml:space="preserve">Как следует из материалов дела, </w:t>
      </w:r>
      <w:r w:rsidR="008444FB">
        <w:rPr>
          <w:rStyle w:val="FontStyle16"/>
          <w:b w:val="0"/>
          <w:sz w:val="26"/>
          <w:szCs w:val="26"/>
        </w:rPr>
        <w:t>10 февраля</w:t>
      </w:r>
      <w:r w:rsidRPr="00CC400F" w:rsidR="008444FB">
        <w:rPr>
          <w:rStyle w:val="FontStyle16"/>
          <w:b w:val="0"/>
          <w:sz w:val="26"/>
          <w:szCs w:val="26"/>
        </w:rPr>
        <w:t xml:space="preserve"> </w:t>
      </w:r>
      <w:r w:rsidR="008444FB">
        <w:rPr>
          <w:bCs/>
          <w:sz w:val="26"/>
          <w:szCs w:val="26"/>
        </w:rPr>
        <w:t>2025</w:t>
      </w:r>
      <w:r w:rsidRPr="00CC400F" w:rsidR="008444FB">
        <w:rPr>
          <w:bCs/>
          <w:sz w:val="26"/>
          <w:szCs w:val="26"/>
        </w:rPr>
        <w:t xml:space="preserve"> года в </w:t>
      </w:r>
      <w:r w:rsidR="008444FB">
        <w:rPr>
          <w:bCs/>
          <w:sz w:val="26"/>
          <w:szCs w:val="26"/>
        </w:rPr>
        <w:t>14</w:t>
      </w:r>
      <w:r w:rsidRPr="00CC400F" w:rsidR="008444FB">
        <w:rPr>
          <w:bCs/>
          <w:sz w:val="26"/>
          <w:szCs w:val="26"/>
        </w:rPr>
        <w:t xml:space="preserve"> часов </w:t>
      </w:r>
      <w:r w:rsidR="008444FB">
        <w:rPr>
          <w:bCs/>
          <w:sz w:val="26"/>
          <w:szCs w:val="26"/>
        </w:rPr>
        <w:t>45</w:t>
      </w:r>
      <w:r w:rsidRPr="00CC400F" w:rsidR="008444FB">
        <w:rPr>
          <w:bCs/>
          <w:sz w:val="26"/>
          <w:szCs w:val="26"/>
        </w:rPr>
        <w:t xml:space="preserve"> минут на </w:t>
      </w:r>
      <w:r w:rsidR="008444FB">
        <w:rPr>
          <w:bCs/>
          <w:sz w:val="26"/>
          <w:szCs w:val="26"/>
        </w:rPr>
        <w:t>34</w:t>
      </w:r>
      <w:r w:rsidRPr="00CC400F" w:rsidR="008444FB">
        <w:rPr>
          <w:bCs/>
          <w:sz w:val="26"/>
          <w:szCs w:val="26"/>
        </w:rPr>
        <w:t xml:space="preserve"> км +</w:t>
      </w:r>
      <w:r w:rsidR="008444FB">
        <w:rPr>
          <w:bCs/>
          <w:sz w:val="26"/>
          <w:szCs w:val="26"/>
        </w:rPr>
        <w:t>1</w:t>
      </w:r>
      <w:r w:rsidRPr="00CC400F" w:rsidR="008444FB">
        <w:rPr>
          <w:bCs/>
          <w:sz w:val="26"/>
          <w:szCs w:val="26"/>
        </w:rPr>
        <w:t>00 м автодороги</w:t>
      </w:r>
      <w:r>
        <w:rPr>
          <w:bCs/>
          <w:sz w:val="26"/>
          <w:szCs w:val="26"/>
        </w:rPr>
        <w:t xml:space="preserve"> </w:t>
      </w:r>
      <w:r>
        <w:t xml:space="preserve">«Данные изъяты», </w:t>
      </w:r>
      <w:r w:rsidRPr="00CC400F" w:rsidR="008444FB">
        <w:rPr>
          <w:bCs/>
          <w:iCs/>
          <w:sz w:val="26"/>
          <w:szCs w:val="26"/>
        </w:rPr>
        <w:t>Обухов В.В.</w:t>
      </w:r>
      <w:r w:rsidRPr="00CC400F" w:rsidR="008444FB">
        <w:rPr>
          <w:bCs/>
          <w:sz w:val="26"/>
          <w:szCs w:val="26"/>
        </w:rPr>
        <w:t xml:space="preserve">, будучи ответственным за безопасность проведения работ на указанном участке автомобильной дороги, </w:t>
      </w:r>
      <w:r>
        <w:t xml:space="preserve">«Данные изъяты», </w:t>
      </w:r>
      <w:r>
        <w:t xml:space="preserve"> </w:t>
      </w:r>
      <w:r w:rsidRPr="00CC400F" w:rsidR="00B02DEA">
        <w:rPr>
          <w:bCs/>
          <w:sz w:val="26"/>
          <w:szCs w:val="26"/>
        </w:rPr>
        <w:t>выразивше</w:t>
      </w:r>
      <w:r w:rsidRPr="00CC400F" w:rsidR="002A30A1">
        <w:rPr>
          <w:bCs/>
          <w:sz w:val="26"/>
          <w:szCs w:val="26"/>
        </w:rPr>
        <w:t>е</w:t>
      </w:r>
      <w:r w:rsidRPr="00CC400F" w:rsidR="00B02DEA">
        <w:rPr>
          <w:bCs/>
          <w:sz w:val="26"/>
          <w:szCs w:val="26"/>
        </w:rPr>
        <w:t xml:space="preserve">ся в </w:t>
      </w:r>
      <w:r w:rsidRPr="00CC400F" w:rsidR="002A30A1">
        <w:rPr>
          <w:bCs/>
          <w:sz w:val="26"/>
          <w:szCs w:val="26"/>
        </w:rPr>
        <w:t>отсутствии</w:t>
      </w:r>
      <w:r w:rsidRPr="00CC400F" w:rsidR="00B02DEA">
        <w:rPr>
          <w:bCs/>
          <w:sz w:val="26"/>
          <w:szCs w:val="26"/>
        </w:rPr>
        <w:t xml:space="preserve"> в месте проведения работ </w:t>
      </w:r>
      <w:r w:rsidR="008444FB">
        <w:rPr>
          <w:bCs/>
          <w:sz w:val="26"/>
          <w:szCs w:val="26"/>
        </w:rPr>
        <w:t>дорожных знаков дорожных знаков: 1.25 «Дорожные работы»;</w:t>
      </w:r>
      <w:r w:rsidR="008444FB">
        <w:rPr>
          <w:bCs/>
          <w:sz w:val="26"/>
          <w:szCs w:val="26"/>
        </w:rPr>
        <w:t xml:space="preserve"> </w:t>
      </w:r>
      <w:r w:rsidRPr="00CC400F" w:rsidR="00B02DEA">
        <w:rPr>
          <w:bCs/>
          <w:sz w:val="26"/>
          <w:szCs w:val="26"/>
        </w:rPr>
        <w:t>1.20.2 «</w:t>
      </w:r>
      <w:r w:rsidRPr="00CC400F" w:rsidR="00B02DEA">
        <w:rPr>
          <w:sz w:val="26"/>
          <w:szCs w:val="26"/>
        </w:rPr>
        <w:t xml:space="preserve">Сужение дороги», </w:t>
      </w:r>
      <w:r w:rsidRPr="00CC400F" w:rsidR="00AB5249">
        <w:rPr>
          <w:sz w:val="26"/>
          <w:szCs w:val="26"/>
        </w:rPr>
        <w:t xml:space="preserve">3.24 </w:t>
      </w:r>
      <w:r w:rsidRPr="00CC400F" w:rsidR="00B02DEA">
        <w:rPr>
          <w:sz w:val="26"/>
          <w:szCs w:val="26"/>
        </w:rPr>
        <w:t>«Ограничение максимальной скорости»</w:t>
      </w:r>
      <w:r w:rsidRPr="00CC400F" w:rsidR="00F677BF">
        <w:rPr>
          <w:sz w:val="26"/>
          <w:szCs w:val="26"/>
        </w:rPr>
        <w:t xml:space="preserve">, </w:t>
      </w:r>
      <w:r w:rsidR="00281119">
        <w:rPr>
          <w:sz w:val="26"/>
          <w:szCs w:val="26"/>
        </w:rPr>
        <w:t xml:space="preserve">8.22.1 «Зона действия» </w:t>
      </w:r>
      <w:r w:rsidRPr="00CC400F" w:rsidR="00F677BF">
        <w:rPr>
          <w:sz w:val="26"/>
          <w:szCs w:val="26"/>
        </w:rPr>
        <w:t>и 4.2.1 «Объезд препятствия»,</w:t>
      </w:r>
      <w:r w:rsidRPr="00CC400F">
        <w:rPr>
          <w:sz w:val="26"/>
          <w:szCs w:val="26"/>
        </w:rPr>
        <w:t xml:space="preserve"> </w:t>
      </w:r>
      <w:r w:rsidRPr="00CC400F">
        <w:rPr>
          <w:bCs/>
          <w:sz w:val="26"/>
          <w:szCs w:val="26"/>
        </w:rPr>
        <w:t>чем допустил  нарушение требований по обеспечению безопасности дорожного движен</w:t>
      </w:r>
      <w:r w:rsidRPr="00CC400F">
        <w:rPr>
          <w:bCs/>
          <w:sz w:val="26"/>
          <w:szCs w:val="26"/>
        </w:rPr>
        <w:t>ия при производстве работ.</w:t>
      </w:r>
    </w:p>
    <w:p w:rsidR="0080066E" w:rsidRPr="00CC400F" w:rsidP="00C72CB2" w14:paraId="20BB2EE5" w14:textId="63E49863">
      <w:pPr>
        <w:pStyle w:val="Style5"/>
        <w:widowControl/>
        <w:ind w:left="-426" w:right="-143" w:firstLine="426"/>
        <w:jc w:val="both"/>
        <w:rPr>
          <w:rStyle w:val="FontStyle16"/>
          <w:b w:val="0"/>
          <w:bCs w:val="0"/>
          <w:sz w:val="26"/>
          <w:szCs w:val="26"/>
        </w:rPr>
      </w:pPr>
      <w:r w:rsidRPr="00CC400F">
        <w:rPr>
          <w:bCs/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Такие действия</w:t>
      </w:r>
      <w:r w:rsidRPr="00CC400F">
        <w:rPr>
          <w:sz w:val="26"/>
          <w:szCs w:val="26"/>
        </w:rPr>
        <w:t xml:space="preserve"> </w:t>
      </w:r>
      <w:r w:rsidRPr="00CC400F" w:rsidR="00914D74">
        <w:rPr>
          <w:bCs/>
          <w:sz w:val="26"/>
          <w:szCs w:val="26"/>
        </w:rPr>
        <w:t>Обухова В.В.</w:t>
      </w:r>
      <w:r w:rsidRPr="00CC400F">
        <w:rPr>
          <w:bCs/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образуют состав</w:t>
      </w:r>
      <w:r w:rsidRPr="00CC400F">
        <w:rPr>
          <w:sz w:val="26"/>
          <w:szCs w:val="26"/>
        </w:rPr>
        <w:t xml:space="preserve"> </w:t>
      </w:r>
      <w:r w:rsidRPr="00CC400F" w:rsidR="00E91725">
        <w:rPr>
          <w:rStyle w:val="FontStyle16"/>
          <w:b w:val="0"/>
          <w:sz w:val="26"/>
          <w:szCs w:val="26"/>
        </w:rPr>
        <w:t>административного правонарушения, предусмотренного</w:t>
      </w:r>
      <w:r w:rsidRPr="00CC400F">
        <w:rPr>
          <w:rStyle w:val="FontStyle16"/>
          <w:b w:val="0"/>
          <w:sz w:val="26"/>
          <w:szCs w:val="26"/>
        </w:rPr>
        <w:t xml:space="preserve"> ч.1 ст.12.34 КоАП РФ.</w:t>
      </w:r>
    </w:p>
    <w:p w:rsidR="007D255B" w:rsidRPr="00CC400F" w:rsidP="00C72CB2" w14:paraId="61BE6595" w14:textId="669CFC1B">
      <w:pPr>
        <w:pStyle w:val="Style4"/>
        <w:widowControl/>
        <w:spacing w:line="240" w:lineRule="auto"/>
        <w:ind w:left="-426" w:right="-143" w:firstLine="426"/>
        <w:rPr>
          <w:iCs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Виновность </w:t>
      </w:r>
      <w:r w:rsidRPr="00CC400F" w:rsidR="00914D74">
        <w:rPr>
          <w:bCs/>
          <w:iCs/>
          <w:sz w:val="26"/>
          <w:szCs w:val="26"/>
        </w:rPr>
        <w:t>Обухова В.В.</w:t>
      </w:r>
      <w:r w:rsidRPr="00CC400F" w:rsidR="00FA291F">
        <w:rPr>
          <w:bCs/>
          <w:iCs/>
          <w:sz w:val="26"/>
          <w:szCs w:val="26"/>
        </w:rPr>
        <w:t xml:space="preserve"> </w:t>
      </w:r>
      <w:r w:rsidRPr="00CC400F">
        <w:rPr>
          <w:rStyle w:val="FontStyle17"/>
          <w:sz w:val="26"/>
          <w:szCs w:val="26"/>
        </w:rPr>
        <w:t>в совершении данного правонарушения подтверждается собранными по делу доказательствами</w:t>
      </w:r>
      <w:r w:rsidRPr="00CC400F">
        <w:rPr>
          <w:iCs/>
          <w:sz w:val="26"/>
          <w:szCs w:val="26"/>
        </w:rPr>
        <w:t>:</w:t>
      </w:r>
      <w:r w:rsidRPr="00CC400F" w:rsidR="00CE49CF">
        <w:rPr>
          <w:iCs/>
          <w:sz w:val="26"/>
          <w:szCs w:val="26"/>
        </w:rPr>
        <w:t xml:space="preserve"> </w:t>
      </w:r>
    </w:p>
    <w:p w:rsidR="00B02DEA" w:rsidRPr="00CC400F" w:rsidP="00C72CB2" w14:paraId="093CBF16" w14:textId="65A8DDF4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iCs/>
          <w:sz w:val="26"/>
          <w:szCs w:val="26"/>
        </w:rPr>
        <w:t xml:space="preserve">- </w:t>
      </w:r>
      <w:r w:rsidRPr="00CC400F" w:rsidR="00355554">
        <w:rPr>
          <w:iCs/>
          <w:sz w:val="26"/>
          <w:szCs w:val="26"/>
        </w:rPr>
        <w:t xml:space="preserve">протоколом об административном правонарушении  </w:t>
      </w:r>
      <w:r>
        <w:t xml:space="preserve">«Данные изъяты», </w:t>
      </w:r>
      <w:r>
        <w:t xml:space="preserve"> </w:t>
      </w:r>
      <w:r w:rsidRPr="00CC400F" w:rsidR="00355554">
        <w:rPr>
          <w:iCs/>
          <w:sz w:val="26"/>
          <w:szCs w:val="26"/>
        </w:rPr>
        <w:t>года</w:t>
      </w:r>
      <w:r w:rsidRPr="00CC400F" w:rsidR="00355554">
        <w:rPr>
          <w:rStyle w:val="FontStyle17"/>
          <w:sz w:val="26"/>
          <w:szCs w:val="26"/>
        </w:rPr>
        <w:t xml:space="preserve">, который составлен </w:t>
      </w:r>
      <w:r w:rsidRPr="00CC400F">
        <w:rPr>
          <w:rStyle w:val="FontStyle17"/>
          <w:sz w:val="26"/>
          <w:szCs w:val="26"/>
        </w:rPr>
        <w:t>уполномоченным</w:t>
      </w:r>
      <w:r w:rsidRPr="00CC400F" w:rsidR="00355554">
        <w:rPr>
          <w:rStyle w:val="FontStyle17"/>
          <w:sz w:val="26"/>
          <w:szCs w:val="26"/>
        </w:rPr>
        <w:t xml:space="preserve"> лицом в соответствие с требованиями ст.28.2 КоАП РФ;</w:t>
      </w:r>
    </w:p>
    <w:p w:rsidR="007D255B" w:rsidRPr="00CC400F" w:rsidP="00C72CB2" w14:paraId="4E2D3DFD" w14:textId="58899D9A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</w:t>
      </w:r>
      <w:r w:rsidRPr="00CC400F" w:rsidR="00FA291F">
        <w:rPr>
          <w:rStyle w:val="FontStyle17"/>
          <w:iCs/>
          <w:sz w:val="26"/>
          <w:szCs w:val="26"/>
        </w:rPr>
        <w:t xml:space="preserve"> а</w:t>
      </w:r>
      <w:r w:rsidRPr="00CC400F">
        <w:rPr>
          <w:rStyle w:val="FontStyle17"/>
          <w:iCs/>
          <w:sz w:val="26"/>
          <w:szCs w:val="26"/>
        </w:rPr>
        <w:t xml:space="preserve">ктом </w:t>
      </w:r>
      <w:r w:rsidRPr="00CC400F" w:rsidR="00B02DEA">
        <w:rPr>
          <w:rStyle w:val="FontStyle17"/>
          <w:iCs/>
          <w:sz w:val="26"/>
          <w:szCs w:val="26"/>
        </w:rPr>
        <w:t xml:space="preserve">выездного обследования автодороги </w:t>
      </w:r>
      <w:r>
        <w:t xml:space="preserve">«Данные изъяты», </w:t>
      </w:r>
      <w:r>
        <w:t xml:space="preserve"> </w:t>
      </w:r>
      <w:r w:rsidRPr="00CC400F">
        <w:rPr>
          <w:rStyle w:val="FontStyle17"/>
          <w:iCs/>
          <w:sz w:val="26"/>
          <w:szCs w:val="26"/>
        </w:rPr>
        <w:t>года;</w:t>
      </w:r>
    </w:p>
    <w:p w:rsidR="007D255B" w:rsidP="00B80FB3" w14:paraId="52285BC1" w14:textId="5C95E9DF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bCs/>
          <w:iCs/>
          <w:sz w:val="26"/>
          <w:szCs w:val="26"/>
        </w:rPr>
        <w:t xml:space="preserve">- </w:t>
      </w:r>
      <w:r w:rsidRPr="00CC400F">
        <w:rPr>
          <w:rStyle w:val="FontStyle17"/>
          <w:sz w:val="26"/>
          <w:szCs w:val="26"/>
        </w:rPr>
        <w:t xml:space="preserve">письменным </w:t>
      </w:r>
      <w:r w:rsidRPr="00CC400F">
        <w:rPr>
          <w:rStyle w:val="FontStyle17"/>
          <w:sz w:val="26"/>
          <w:szCs w:val="26"/>
        </w:rPr>
        <w:t>объяснением Обухова В.В.;</w:t>
      </w:r>
    </w:p>
    <w:p w:rsidR="00B80FB3" w:rsidRPr="00CC400F" w:rsidP="00B80FB3" w14:paraId="170DEED3" w14:textId="6B578CEE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>
        <w:rPr>
          <w:rStyle w:val="FontStyle17"/>
          <w:iCs/>
          <w:sz w:val="26"/>
          <w:szCs w:val="26"/>
        </w:rPr>
        <w:t xml:space="preserve">- протоколом осмотра № </w:t>
      </w:r>
      <w:r>
        <w:t xml:space="preserve">«Данные изъяты», </w:t>
      </w:r>
      <w:r>
        <w:t xml:space="preserve"> </w:t>
      </w:r>
      <w:r w:rsidR="00CC2EB2">
        <w:rPr>
          <w:rStyle w:val="FontStyle17"/>
          <w:iCs/>
          <w:sz w:val="26"/>
          <w:szCs w:val="26"/>
        </w:rPr>
        <w:t xml:space="preserve">с </w:t>
      </w:r>
      <w:r w:rsidR="00CC2EB2">
        <w:rPr>
          <w:rStyle w:val="FontStyle17"/>
          <w:iCs/>
          <w:sz w:val="26"/>
          <w:szCs w:val="26"/>
        </w:rPr>
        <w:t>фототаблицей</w:t>
      </w:r>
      <w:r w:rsidR="00CC2EB2">
        <w:rPr>
          <w:rStyle w:val="FontStyle17"/>
          <w:iCs/>
          <w:sz w:val="26"/>
          <w:szCs w:val="26"/>
        </w:rPr>
        <w:t>;</w:t>
      </w:r>
    </w:p>
    <w:p w:rsidR="00F677BF" w:rsidRPr="00CC400F" w:rsidP="00C72CB2" w14:paraId="35686FBB" w14:textId="7BD50D56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 xml:space="preserve">- решением о проведении постоянного рейда </w:t>
      </w:r>
      <w:r w:rsidRPr="00CC400F">
        <w:rPr>
          <w:rStyle w:val="FontStyle17"/>
          <w:iCs/>
          <w:sz w:val="26"/>
          <w:szCs w:val="26"/>
        </w:rPr>
        <w:t>от</w:t>
      </w:r>
      <w:r w:rsidRPr="00CC400F">
        <w:rPr>
          <w:rStyle w:val="FontStyle17"/>
          <w:iCs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CC400F" w:rsidRPr="00CC400F" w:rsidP="00CC400F" w14:paraId="2D8D34DF" w14:textId="33B1823E">
      <w:pPr>
        <w:pStyle w:val="Style4"/>
        <w:widowControl/>
        <w:spacing w:line="240" w:lineRule="auto"/>
        <w:ind w:left="-426" w:right="-143" w:firstLine="426"/>
        <w:rPr>
          <w:bCs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 копией приказ</w:t>
      </w:r>
      <w:r w:rsidRPr="00CC400F">
        <w:rPr>
          <w:rStyle w:val="FontStyle17"/>
          <w:iCs/>
          <w:sz w:val="26"/>
          <w:szCs w:val="26"/>
        </w:rPr>
        <w:t xml:space="preserve">а </w:t>
      </w:r>
      <w:r w:rsidRPr="00CC400F">
        <w:rPr>
          <w:bCs/>
          <w:iCs/>
          <w:sz w:val="26"/>
          <w:szCs w:val="26"/>
        </w:rPr>
        <w:t>ООО</w:t>
      </w:r>
      <w:r>
        <w:rPr>
          <w:bCs/>
          <w:iCs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C400F">
        <w:rPr>
          <w:bCs/>
          <w:iCs/>
          <w:sz w:val="26"/>
          <w:szCs w:val="26"/>
        </w:rPr>
        <w:t>» «О назначении ответственным за производством работ на объекте</w:t>
      </w:r>
      <w:r w:rsidRPr="00CC400F">
        <w:rPr>
          <w:bCs/>
          <w:iCs/>
          <w:sz w:val="26"/>
          <w:szCs w:val="26"/>
        </w:rPr>
        <w:t>»;</w:t>
      </w:r>
    </w:p>
    <w:p w:rsidR="00B02DEA" w:rsidRPr="00CC400F" w:rsidP="00C72CB2" w14:paraId="1CE2ABCA" w14:textId="2BC6ACED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 копией согласованной схемы организации дорожного движения;</w:t>
      </w:r>
    </w:p>
    <w:p w:rsidR="007D255B" w:rsidRPr="00CC400F" w:rsidP="00C72CB2" w14:paraId="009A1110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Совокупность указанных доказательств по делу не вызывает сомнений, они последовательны, не противоречивы и полностью согласуются между собой. Мировой судья находит их относимыми, допустимыми, </w:t>
      </w:r>
      <w:r w:rsidRPr="00CC400F">
        <w:rPr>
          <w:sz w:val="26"/>
          <w:szCs w:val="26"/>
        </w:rPr>
        <w:t>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7D255B" w:rsidRPr="00CC400F" w:rsidP="00C72CB2" w14:paraId="3D9EDB65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D255B" w:rsidRPr="00CC400F" w:rsidP="00C72CB2" w14:paraId="44D3272C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4" w:history="1">
        <w:r w:rsidRPr="00CC400F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CC400F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</w:t>
      </w:r>
      <w:r w:rsidRPr="00CC400F">
        <w:rPr>
          <w:rFonts w:eastAsia="Calibri"/>
          <w:sz w:val="26"/>
          <w:szCs w:val="26"/>
        </w:rPr>
        <w:t>же не установлено.</w:t>
      </w:r>
    </w:p>
    <w:p w:rsidR="007D255B" w:rsidRPr="00CC400F" w:rsidP="00C72CB2" w14:paraId="7392963A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 xml:space="preserve"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</w:t>
      </w:r>
      <w:r w:rsidRPr="00CC400F">
        <w:rPr>
          <w:rFonts w:eastAsia="Calibri"/>
          <w:sz w:val="26"/>
          <w:szCs w:val="26"/>
        </w:rPr>
        <w:t>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C5009D" w:rsidRPr="00CC400F" w:rsidP="00C72CB2" w14:paraId="6FCAEF8B" w14:textId="2B692A0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Style w:val="FontStyle17"/>
          <w:sz w:val="26"/>
          <w:szCs w:val="26"/>
        </w:rPr>
        <w:t>Исследовав обстоятельства по делу в их совокупности и оценив добытые доказательства, мировой судья приходит к выводу</w:t>
      </w:r>
      <w:r w:rsidRPr="00CC400F">
        <w:rPr>
          <w:rFonts w:eastAsia="Calibri"/>
          <w:sz w:val="26"/>
          <w:szCs w:val="26"/>
        </w:rPr>
        <w:t xml:space="preserve"> </w:t>
      </w:r>
      <w:r w:rsidRPr="00CC400F" w:rsidR="008A47A6">
        <w:rPr>
          <w:rFonts w:eastAsia="SimSun"/>
          <w:sz w:val="26"/>
          <w:szCs w:val="26"/>
          <w:lang w:eastAsia="zh-CN"/>
        </w:rPr>
        <w:t xml:space="preserve">о виновности </w:t>
      </w:r>
      <w:r w:rsidRPr="00CC400F" w:rsidR="00914D74">
        <w:rPr>
          <w:bCs/>
          <w:iCs/>
          <w:sz w:val="26"/>
          <w:szCs w:val="26"/>
        </w:rPr>
        <w:t>начальника участка</w:t>
      </w:r>
      <w:r w:rsidRPr="00CC400F" w:rsidR="00901445">
        <w:rPr>
          <w:bCs/>
          <w:iCs/>
          <w:sz w:val="26"/>
          <w:szCs w:val="26"/>
        </w:rPr>
        <w:t xml:space="preserve"> Общества с ограниченной ответственностью </w:t>
      </w:r>
      <w:r w:rsidRPr="00CC400F" w:rsidR="00914D74">
        <w:rPr>
          <w:bCs/>
          <w:iCs/>
          <w:sz w:val="26"/>
          <w:szCs w:val="26"/>
        </w:rPr>
        <w:t>«Оникс-Континенталь» Обухова В.В.</w:t>
      </w:r>
      <w:r w:rsidRPr="00CC400F" w:rsidR="00901445">
        <w:rPr>
          <w:rFonts w:eastAsia="SimSun"/>
          <w:sz w:val="26"/>
          <w:szCs w:val="26"/>
          <w:lang w:eastAsia="zh-CN"/>
        </w:rPr>
        <w:t xml:space="preserve"> </w:t>
      </w:r>
      <w:r w:rsidRPr="00CC400F" w:rsidR="008A47A6">
        <w:rPr>
          <w:rFonts w:eastAsia="SimSun"/>
          <w:sz w:val="26"/>
          <w:szCs w:val="26"/>
          <w:lang w:eastAsia="zh-CN"/>
        </w:rPr>
        <w:t>в совершении а</w:t>
      </w:r>
      <w:r w:rsidRPr="00CC400F" w:rsidR="00CE49CF">
        <w:rPr>
          <w:rFonts w:eastAsia="SimSun"/>
          <w:sz w:val="26"/>
          <w:szCs w:val="26"/>
          <w:lang w:eastAsia="zh-CN"/>
        </w:rPr>
        <w:t xml:space="preserve">дминистративного правонарушения, </w:t>
      </w:r>
      <w:r w:rsidRPr="00CC400F" w:rsidR="008A47A6">
        <w:rPr>
          <w:rStyle w:val="FontStyle17"/>
          <w:sz w:val="26"/>
          <w:szCs w:val="26"/>
        </w:rPr>
        <w:t xml:space="preserve">предусмотренного ч.1 ст.12.34 КоАП РФ, а именно: </w:t>
      </w:r>
      <w:r w:rsidRPr="00CC400F" w:rsidR="00C37354">
        <w:rPr>
          <w:sz w:val="26"/>
          <w:szCs w:val="26"/>
          <w:shd w:val="clear" w:color="auto" w:fill="FFFFFF"/>
        </w:rPr>
        <w:t>несоблюдение</w:t>
      </w:r>
      <w:r w:rsidRPr="00CC400F" w:rsidR="008A47A6">
        <w:rPr>
          <w:sz w:val="26"/>
          <w:szCs w:val="26"/>
          <w:shd w:val="clear" w:color="auto" w:fill="FFFFFF"/>
        </w:rPr>
        <w:t xml:space="preserve"> требований по обеспечению безопасности дорожного движения при содержании дороги регионального значения.</w:t>
      </w:r>
    </w:p>
    <w:p w:rsidR="00CE49CF" w:rsidRPr="00CC400F" w:rsidP="00C72CB2" w14:paraId="32E335E9" w14:textId="2DB11311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Style w:val="FontStyle17"/>
          <w:sz w:val="26"/>
          <w:szCs w:val="26"/>
        </w:rPr>
        <w:t>При разрешении вопроса о применении административного н</w:t>
      </w:r>
      <w:r w:rsidRPr="00CC400F" w:rsidR="00901445">
        <w:rPr>
          <w:rStyle w:val="FontStyle17"/>
          <w:sz w:val="26"/>
          <w:szCs w:val="26"/>
        </w:rPr>
        <w:t xml:space="preserve">аказания правонарушителю, </w:t>
      </w:r>
      <w:r w:rsidRPr="00CC400F">
        <w:rPr>
          <w:rStyle w:val="FontStyle17"/>
          <w:sz w:val="26"/>
          <w:szCs w:val="26"/>
        </w:rPr>
        <w:t xml:space="preserve">принимается во внимание его личность и имущественное положение, характер совершенного правонарушения, наличие </w:t>
      </w:r>
      <w:r w:rsidRPr="00CC400F" w:rsidR="00C5009D">
        <w:rPr>
          <w:rStyle w:val="FontStyle17"/>
          <w:sz w:val="26"/>
          <w:szCs w:val="26"/>
        </w:rPr>
        <w:t>смягчающих</w:t>
      </w:r>
      <w:r w:rsidRPr="00CC400F">
        <w:rPr>
          <w:rStyle w:val="FontStyle17"/>
          <w:sz w:val="26"/>
          <w:szCs w:val="26"/>
        </w:rPr>
        <w:t xml:space="preserve"> административную ответственность</w:t>
      </w:r>
      <w:r w:rsidRPr="00CC400F" w:rsidR="00901445">
        <w:rPr>
          <w:rStyle w:val="FontStyle17"/>
          <w:sz w:val="26"/>
          <w:szCs w:val="26"/>
        </w:rPr>
        <w:t xml:space="preserve"> обстоятельств в виде раскаяния и признания вины</w:t>
      </w:r>
      <w:r w:rsidRPr="00CC400F" w:rsidR="00914D74">
        <w:rPr>
          <w:rStyle w:val="FontStyle17"/>
          <w:sz w:val="26"/>
          <w:szCs w:val="26"/>
        </w:rPr>
        <w:t xml:space="preserve"> (согласно письменных пояснений в протоколе об административном правонарушении)</w:t>
      </w:r>
      <w:r w:rsidRPr="00CC400F" w:rsidR="00C5009D">
        <w:rPr>
          <w:rStyle w:val="FontStyle17"/>
          <w:sz w:val="26"/>
          <w:szCs w:val="26"/>
        </w:rPr>
        <w:t>,</w:t>
      </w:r>
      <w:r w:rsidRPr="00CC400F">
        <w:rPr>
          <w:rStyle w:val="FontStyle17"/>
          <w:sz w:val="26"/>
          <w:szCs w:val="26"/>
        </w:rPr>
        <w:t xml:space="preserve"> </w:t>
      </w:r>
      <w:r w:rsidRPr="00CC400F">
        <w:rPr>
          <w:sz w:val="26"/>
          <w:szCs w:val="26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CC400F">
        <w:rPr>
          <w:rStyle w:val="FontStyle17"/>
          <w:sz w:val="26"/>
          <w:szCs w:val="26"/>
        </w:rPr>
        <w:t>в связи с чем, считаю н</w:t>
      </w:r>
      <w:r w:rsidRPr="00CC400F">
        <w:rPr>
          <w:rStyle w:val="FontStyle17"/>
          <w:sz w:val="26"/>
          <w:szCs w:val="26"/>
        </w:rPr>
        <w:t>еобходимым применить к нему административное наказание в виде административного штрафа в размере, предусмотренном законом за данное правонарушение.</w:t>
      </w:r>
    </w:p>
    <w:p w:rsidR="00F2196B" w:rsidRPr="00CC400F" w:rsidP="00C72CB2" w14:paraId="3C7B57BE" w14:textId="66CC75E1">
      <w:pPr>
        <w:pStyle w:val="Style4"/>
        <w:widowControl/>
        <w:spacing w:line="240" w:lineRule="auto"/>
        <w:ind w:left="-426" w:right="-143" w:firstLine="426"/>
        <w:rPr>
          <w:sz w:val="26"/>
          <w:szCs w:val="26"/>
          <w:shd w:val="clear" w:color="auto" w:fill="FFFFFF"/>
        </w:rPr>
      </w:pPr>
      <w:r w:rsidRPr="00CC400F">
        <w:rPr>
          <w:iCs/>
          <w:sz w:val="26"/>
          <w:szCs w:val="26"/>
        </w:rPr>
        <w:t>На основании вышеизложенного, руководствуясь ст.ст.1.7, 4.1</w:t>
      </w:r>
      <w:r w:rsidRPr="00CC400F">
        <w:rPr>
          <w:iCs/>
          <w:sz w:val="26"/>
          <w:szCs w:val="26"/>
          <w:lang w:val="uk-UA"/>
        </w:rPr>
        <w:t>-</w:t>
      </w:r>
      <w:r w:rsidRPr="00CC400F">
        <w:rPr>
          <w:iCs/>
          <w:sz w:val="26"/>
          <w:szCs w:val="26"/>
        </w:rPr>
        <w:t>4.3, 12.</w:t>
      </w:r>
      <w:r w:rsidRPr="00CC400F" w:rsidR="00C41065">
        <w:rPr>
          <w:iCs/>
          <w:sz w:val="26"/>
          <w:szCs w:val="26"/>
          <w:lang w:val="uk-UA"/>
        </w:rPr>
        <w:t>34</w:t>
      </w:r>
      <w:r w:rsidRPr="00CC400F">
        <w:rPr>
          <w:iCs/>
          <w:sz w:val="26"/>
          <w:szCs w:val="26"/>
        </w:rPr>
        <w:t xml:space="preserve">, 29.9, 29.10, 29.11, 32.2, 30.1-30.3 </w:t>
      </w:r>
      <w:r w:rsidRPr="00CC400F">
        <w:rPr>
          <w:iCs/>
          <w:sz w:val="26"/>
          <w:szCs w:val="26"/>
        </w:rPr>
        <w:t>КоАП РФ, мировой судья</w:t>
      </w:r>
      <w:r w:rsidRPr="00CC400F" w:rsidR="008A47A6">
        <w:rPr>
          <w:iCs/>
          <w:sz w:val="26"/>
          <w:szCs w:val="26"/>
        </w:rPr>
        <w:t xml:space="preserve"> -</w:t>
      </w:r>
    </w:p>
    <w:p w:rsidR="00F2196B" w:rsidRPr="00CC400F" w:rsidP="00C72CB2" w14:paraId="62E1DB21" w14:textId="77777777">
      <w:pPr>
        <w:pStyle w:val="BodyTextIndent2"/>
        <w:spacing w:after="0" w:line="240" w:lineRule="auto"/>
        <w:ind w:left="-426" w:right="-143" w:firstLine="426"/>
        <w:jc w:val="center"/>
        <w:rPr>
          <w:sz w:val="26"/>
          <w:szCs w:val="26"/>
          <w:lang w:val="ru-RU"/>
        </w:rPr>
      </w:pPr>
    </w:p>
    <w:p w:rsidR="00937A43" w:rsidRPr="00CC400F" w:rsidP="00C72CB2" w14:paraId="65EDB596" w14:textId="267F3B35">
      <w:pPr>
        <w:autoSpaceDE w:val="0"/>
        <w:autoSpaceDN w:val="0"/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>п о с т а н о в и л</w:t>
      </w:r>
      <w:r w:rsidRPr="00CC400F" w:rsidR="00F2196B">
        <w:rPr>
          <w:rFonts w:ascii="Times New Roman" w:hAnsi="Times New Roman" w:cs="Times New Roman"/>
          <w:sz w:val="26"/>
          <w:szCs w:val="26"/>
        </w:rPr>
        <w:t>:</w:t>
      </w:r>
    </w:p>
    <w:p w:rsidR="004D6DC3" w:rsidRPr="00CC400F" w:rsidP="00C72CB2" w14:paraId="01BFB498" w14:textId="77777777">
      <w:pPr>
        <w:autoSpaceDE w:val="0"/>
        <w:autoSpaceDN w:val="0"/>
        <w:spacing w:after="0" w:line="240" w:lineRule="auto"/>
        <w:ind w:left="-426" w:right="-143" w:firstLine="426"/>
        <w:rPr>
          <w:rFonts w:ascii="Times New Roman" w:hAnsi="Times New Roman" w:cs="Times New Roman"/>
          <w:sz w:val="26"/>
          <w:szCs w:val="26"/>
        </w:rPr>
      </w:pPr>
    </w:p>
    <w:p w:rsidR="00937A43" w:rsidRPr="00CC400F" w:rsidP="00C72CB2" w14:paraId="61BF0E23" w14:textId="587B9319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b/>
          <w:bCs/>
          <w:iCs/>
          <w:sz w:val="26"/>
          <w:szCs w:val="26"/>
        </w:rPr>
        <w:t>начальника участка Общества с ограниченной ответственностью «Оникс-Континенталь»</w:t>
      </w:r>
      <w:r w:rsidRPr="00CC400F" w:rsidR="004F5A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Обухова Вя</w:t>
      </w:r>
      <w:r w:rsidRPr="00CC400F">
        <w:rPr>
          <w:rFonts w:ascii="Times New Roman" w:hAnsi="Times New Roman" w:cs="Times New Roman"/>
          <w:b/>
          <w:bCs/>
          <w:iCs/>
          <w:sz w:val="26"/>
          <w:szCs w:val="26"/>
        </w:rPr>
        <w:t>чеслава Вячеславовича</w:t>
      </w:r>
      <w:r w:rsidRPr="00CC400F" w:rsidR="00C5009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C400F" w:rsidR="00CC2D84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CC400F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ст.12.34 </w:t>
      </w:r>
      <w:r w:rsidRPr="00CC400F">
        <w:rPr>
          <w:rStyle w:val="FontStyle17"/>
          <w:sz w:val="26"/>
          <w:szCs w:val="26"/>
        </w:rPr>
        <w:t>Кодекса Российской Федерации об административных правонарушениях</w:t>
      </w:r>
      <w:r w:rsidRPr="00CC400F">
        <w:rPr>
          <w:rFonts w:ascii="Times New Roman" w:hAnsi="Times New Roman" w:cs="Times New Roman"/>
          <w:sz w:val="26"/>
          <w:szCs w:val="26"/>
        </w:rPr>
        <w:t xml:space="preserve"> и назначить ему административное наказа</w:t>
      </w:r>
      <w:r w:rsidRPr="00CC400F" w:rsidR="00415230">
        <w:rPr>
          <w:rFonts w:ascii="Times New Roman" w:hAnsi="Times New Roman" w:cs="Times New Roman"/>
          <w:sz w:val="26"/>
          <w:szCs w:val="26"/>
        </w:rPr>
        <w:t>ние в виде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00F">
        <w:rPr>
          <w:rFonts w:ascii="Times New Roman" w:hAnsi="Times New Roman" w:cs="Times New Roman"/>
          <w:sz w:val="26"/>
          <w:szCs w:val="26"/>
        </w:rPr>
        <w:t xml:space="preserve">) </w:t>
      </w:r>
      <w:r w:rsidRPr="00CC400F">
        <w:rPr>
          <w:rFonts w:ascii="Times New Roman" w:hAnsi="Times New Roman" w:cs="Times New Roman"/>
          <w:sz w:val="26"/>
          <w:szCs w:val="26"/>
        </w:rPr>
        <w:t>рублей.</w:t>
      </w:r>
    </w:p>
    <w:p w:rsidR="00C5009D" w:rsidRPr="00CC400F" w:rsidP="00C72CB2" w14:paraId="497A279D" w14:textId="6301B1E9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 </w:t>
      </w:r>
      <w:r w:rsidRPr="00CC400F">
        <w:rPr>
          <w:rFonts w:ascii="Times New Roman" w:hAnsi="Times New Roman" w:cs="Times New Roman"/>
          <w:b/>
          <w:sz w:val="26"/>
          <w:szCs w:val="26"/>
        </w:rPr>
        <w:t xml:space="preserve">Реквизиты </w:t>
      </w:r>
      <w:r w:rsidRPr="00CC400F">
        <w:rPr>
          <w:rFonts w:ascii="Times New Roman" w:hAnsi="Times New Roman" w:cs="Times New Roman"/>
          <w:b/>
          <w:sz w:val="26"/>
          <w:szCs w:val="26"/>
        </w:rPr>
        <w:t>для уплаты административного штрафа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BC3" w:rsidRPr="00CC400F" w:rsidP="00C72CB2" w14:paraId="55C9EE49" w14:textId="6E4E93D0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</w:t>
      </w:r>
      <w:r w:rsidRPr="00CC400F">
        <w:rPr>
          <w:rStyle w:val="FontStyle17"/>
          <w:sz w:val="26"/>
          <w:szCs w:val="26"/>
        </w:rPr>
        <w:t xml:space="preserve">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CC400F">
          <w:rPr>
            <w:rStyle w:val="FontStyle17"/>
            <w:sz w:val="26"/>
            <w:szCs w:val="26"/>
          </w:rPr>
          <w:t>частью 1.1</w:t>
        </w:r>
      </w:hyperlink>
      <w:r w:rsidRPr="00CC400F">
        <w:rPr>
          <w:rStyle w:val="FontStyle17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CC400F">
          <w:rPr>
            <w:rStyle w:val="FontStyle17"/>
            <w:sz w:val="26"/>
            <w:szCs w:val="26"/>
          </w:rPr>
          <w:t>статье</w:t>
        </w:r>
        <w:r w:rsidRPr="00CC400F">
          <w:rPr>
            <w:rStyle w:val="FontStyle17"/>
            <w:sz w:val="26"/>
            <w:szCs w:val="26"/>
          </w:rPr>
          <w:t>й 31.5</w:t>
        </w:r>
      </w:hyperlink>
      <w:r w:rsidRPr="00CC400F">
        <w:rPr>
          <w:rStyle w:val="FontStyle17"/>
          <w:sz w:val="26"/>
          <w:szCs w:val="26"/>
        </w:rPr>
        <w:t xml:space="preserve"> настоящего Кодекса.</w:t>
      </w:r>
    </w:p>
    <w:p w:rsidR="00490BC3" w:rsidRPr="00CC400F" w:rsidP="00C72CB2" w14:paraId="32BFC668" w14:textId="40417555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72CB2" w:rsidRPr="00CC400F" w:rsidP="00C72CB2" w14:paraId="6ADA9D1F" w14:textId="77777777">
      <w:pPr>
        <w:spacing w:after="0" w:line="240" w:lineRule="auto"/>
        <w:ind w:left="-426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</w:t>
      </w:r>
      <w:r w:rsidRPr="00CC400F">
        <w:rPr>
          <w:rFonts w:ascii="Times New Roman" w:hAnsi="Times New Roman" w:cs="Times New Roman"/>
          <w:sz w:val="26"/>
          <w:szCs w:val="26"/>
        </w:rPr>
        <w:t>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</w:t>
      </w:r>
      <w:r w:rsidRPr="00CC400F">
        <w:rPr>
          <w:rFonts w:ascii="Times New Roman" w:hAnsi="Times New Roman" w:cs="Times New Roman"/>
          <w:sz w:val="26"/>
          <w:szCs w:val="26"/>
        </w:rPr>
        <w:t xml:space="preserve"> частями 6 и 7 статьи 12.9, статьей 12.10,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</w:t>
      </w:r>
      <w:r w:rsidRPr="00CC400F">
        <w:rPr>
          <w:rFonts w:ascii="Times New Roman" w:hAnsi="Times New Roman" w:cs="Times New Roman"/>
          <w:sz w:val="26"/>
          <w:szCs w:val="26"/>
        </w:rPr>
        <w:t>администр</w:t>
      </w:r>
      <w:r w:rsidRPr="00CC400F">
        <w:rPr>
          <w:rFonts w:ascii="Times New Roman" w:hAnsi="Times New Roman" w:cs="Times New Roman"/>
          <w:sz w:val="26"/>
          <w:szCs w:val="26"/>
        </w:rPr>
        <w:t>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</w:t>
      </w:r>
      <w:r w:rsidRPr="00CC400F">
        <w:rPr>
          <w:rFonts w:ascii="Times New Roman" w:hAnsi="Times New Roman" w:cs="Times New Roman"/>
          <w:sz w:val="26"/>
          <w:szCs w:val="26"/>
        </w:rPr>
        <w:t>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</w:t>
      </w:r>
      <w:r w:rsidRPr="00CC400F">
        <w:rPr>
          <w:rFonts w:ascii="Times New Roman" w:hAnsi="Times New Roman" w:cs="Times New Roman"/>
          <w:sz w:val="26"/>
          <w:szCs w:val="26"/>
        </w:rPr>
        <w:t>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</w:t>
      </w:r>
      <w:r w:rsidRPr="00CC400F">
        <w:rPr>
          <w:rFonts w:ascii="Times New Roman" w:hAnsi="Times New Roman" w:cs="Times New Roman"/>
          <w:sz w:val="26"/>
          <w:szCs w:val="26"/>
        </w:rPr>
        <w:t xml:space="preserve">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867CAF" w:rsidRPr="00CC400F" w:rsidP="00C72CB2" w14:paraId="239B170E" w14:textId="5FCA9357">
      <w:pPr>
        <w:spacing w:after="0" w:line="240" w:lineRule="auto"/>
        <w:ind w:left="-426" w:right="-143" w:firstLine="567"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7" w:history="1">
        <w:r w:rsidRPr="00CC400F">
          <w:rPr>
            <w:rStyle w:val="FontStyle17"/>
            <w:sz w:val="26"/>
            <w:szCs w:val="26"/>
          </w:rPr>
          <w:t>Кодексом</w:t>
        </w:r>
      </w:hyperlink>
      <w:r w:rsidRPr="00CC400F">
        <w:rPr>
          <w:rStyle w:val="FontStyle17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CC400F">
        <w:rPr>
          <w:rStyle w:val="FontStyle17"/>
          <w:sz w:val="26"/>
          <w:szCs w:val="26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1200C" w:rsidRPr="00CC400F" w:rsidP="00C72CB2" w14:paraId="7B430263" w14:textId="0AEDF741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Постановление может быть обжаловано в Ялтинский городской суд Республики Крым через судебный участок №98 Ялтинского судебного района (городской округ Ялта) Республики Крым в течение 10 </w:t>
      </w:r>
      <w:r w:rsidRPr="00CC400F" w:rsidR="00A11D2D">
        <w:rPr>
          <w:rStyle w:val="FontStyle17"/>
          <w:sz w:val="26"/>
          <w:szCs w:val="26"/>
        </w:rPr>
        <w:t>дней</w:t>
      </w:r>
      <w:r w:rsidRPr="00CC400F">
        <w:rPr>
          <w:rStyle w:val="FontStyle17"/>
          <w:sz w:val="26"/>
          <w:szCs w:val="26"/>
        </w:rPr>
        <w:t xml:space="preserve"> со дня вручения или получения копии постановления.</w:t>
      </w:r>
    </w:p>
    <w:p w:rsidR="00C5009D" w:rsidRPr="00CC400F" w:rsidP="00CC2EB2" w14:paraId="431B90F9" w14:textId="70A311A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00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CC400F">
        <w:rPr>
          <w:rFonts w:ascii="Times New Roman" w:hAnsi="Times New Roman" w:cs="Times New Roman"/>
          <w:b/>
          <w:sz w:val="26"/>
          <w:szCs w:val="26"/>
        </w:rPr>
        <w:tab/>
      </w:r>
      <w:r w:rsidRPr="00CC400F">
        <w:rPr>
          <w:rFonts w:ascii="Times New Roman" w:hAnsi="Times New Roman" w:cs="Times New Roman"/>
          <w:b/>
          <w:sz w:val="26"/>
          <w:szCs w:val="26"/>
        </w:rPr>
        <w:tab/>
      </w:r>
      <w:r w:rsidRPr="00CC400F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CC400F" w:rsidR="003E36A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C400F">
        <w:rPr>
          <w:rFonts w:ascii="Times New Roman" w:hAnsi="Times New Roman" w:cs="Times New Roman"/>
          <w:b/>
          <w:sz w:val="26"/>
          <w:szCs w:val="26"/>
        </w:rPr>
        <w:t xml:space="preserve"> (подпись</w:t>
      </w:r>
      <w:r w:rsidRPr="00CC400F" w:rsidR="00FA291F">
        <w:rPr>
          <w:rFonts w:ascii="Times New Roman" w:hAnsi="Times New Roman" w:cs="Times New Roman"/>
          <w:b/>
          <w:sz w:val="26"/>
          <w:szCs w:val="26"/>
        </w:rPr>
        <w:t xml:space="preserve">)                         </w:t>
      </w:r>
      <w:r w:rsidRPr="00CC400F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C5009D" w:rsidRPr="00FA291F" w:rsidP="00CC2EB2" w14:paraId="6808CCB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Копия верна</w:t>
      </w:r>
    </w:p>
    <w:p w:rsidR="00C5009D" w:rsidRPr="00FA291F" w:rsidP="00CC2EB2" w14:paraId="34A24F24" w14:textId="1E52ABEF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«25</w:t>
      </w:r>
      <w:r w:rsidRPr="00FA291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марта </w:t>
      </w:r>
      <w:r w:rsidR="00914D74">
        <w:rPr>
          <w:rFonts w:ascii="Times New Roman" w:hAnsi="Times New Roman" w:cs="Times New Roman"/>
        </w:rPr>
        <w:t>2025</w:t>
      </w:r>
      <w:r w:rsidRPr="00FA291F">
        <w:rPr>
          <w:rFonts w:ascii="Times New Roman" w:hAnsi="Times New Roman" w:cs="Times New Roman"/>
        </w:rPr>
        <w:t xml:space="preserve"> года</w:t>
      </w:r>
    </w:p>
    <w:p w:rsidR="00C5009D" w:rsidRPr="00FA291F" w:rsidP="00C72CB2" w14:paraId="51C2D691" w14:textId="021A8890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 w:rsidR="00FA291F"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 w:rsidR="003E36A8">
        <w:rPr>
          <w:rFonts w:ascii="Times New Roman" w:hAnsi="Times New Roman" w:cs="Times New Roman"/>
        </w:rPr>
        <w:t xml:space="preserve">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C5009D" w:rsidRPr="00FA291F" w:rsidP="00C72CB2" w14:paraId="3AAE653F" w14:textId="4EF5B0D6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  <w:t xml:space="preserve">                                             </w:t>
      </w:r>
      <w:r w:rsidR="00FA291F">
        <w:rPr>
          <w:rFonts w:ascii="Times New Roman" w:hAnsi="Times New Roman" w:cs="Times New Roman"/>
        </w:rPr>
        <w:t xml:space="preserve">                        </w:t>
      </w:r>
      <w:r w:rsidR="003E36A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В.М. Руденко</w:t>
      </w:r>
    </w:p>
    <w:p w:rsidR="00C5009D" w:rsidRPr="00FA291F" w:rsidP="00C72CB2" w14:paraId="4F6F034B" w14:textId="0BE59D0C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Оригинал постановления н</w:t>
      </w:r>
      <w:r w:rsidR="00CC2EB2">
        <w:rPr>
          <w:rFonts w:ascii="Times New Roman" w:hAnsi="Times New Roman" w:cs="Times New Roman"/>
        </w:rPr>
        <w:t>аходится в деле №5-98-131</w:t>
      </w:r>
      <w:r w:rsidR="00914D74">
        <w:rPr>
          <w:rFonts w:ascii="Times New Roman" w:hAnsi="Times New Roman" w:cs="Times New Roman"/>
        </w:rPr>
        <w:t>/2025</w:t>
      </w:r>
      <w:r w:rsidRPr="00FA291F">
        <w:rPr>
          <w:rFonts w:ascii="Times New Roman" w:hAnsi="Times New Roman" w:cs="Times New Roman"/>
        </w:rPr>
        <w:t>, находящемся в судебном участке №98 Ялтинского</w:t>
      </w:r>
      <w:r w:rsidRPr="00FA291F">
        <w:rPr>
          <w:rFonts w:ascii="Times New Roman" w:hAnsi="Times New Roman" w:cs="Times New Roman"/>
        </w:rPr>
        <w:t xml:space="preserve"> судебного района (городской округ Ялта) Республики Крым.</w:t>
      </w:r>
    </w:p>
    <w:p w:rsidR="00C5009D" w:rsidRPr="00FA291F" w:rsidP="00C72CB2" w14:paraId="70DE332D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Постановление не вступило в законную силу.</w:t>
      </w:r>
    </w:p>
    <w:p w:rsidR="00970CCB" w:rsidRPr="00FA291F" w:rsidP="00970CCB" w14:paraId="5A1FDC3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A1200C" w:rsidRPr="000E0B3D" w:rsidP="00CC2EB2" w14:paraId="336F15B0" w14:textId="3F04D66F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</w:r>
      <w:r w:rsidRPr="00FA291F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A291F">
        <w:rPr>
          <w:rFonts w:ascii="Times New Roman" w:hAnsi="Times New Roman" w:cs="Times New Roman"/>
        </w:rPr>
        <w:t>В.М. Руденко</w:t>
      </w:r>
    </w:p>
    <w:sectPr w:rsidSect="00CC2EB2">
      <w:footerReference w:type="default" r:id="rId1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102382"/>
      <w:docPartObj>
        <w:docPartGallery w:val="Page Numbers (Bottom of Page)"/>
        <w:docPartUnique/>
      </w:docPartObj>
    </w:sdtPr>
    <w:sdtContent>
      <w:p w:rsidR="003F16D9" w14:paraId="2F1287FB" w14:textId="54A604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6D9" w14:paraId="67006A5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B6B91"/>
    <w:multiLevelType w:val="hybridMultilevel"/>
    <w:tmpl w:val="2D2A2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7E22"/>
    <w:multiLevelType w:val="hybridMultilevel"/>
    <w:tmpl w:val="74E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F1C4D"/>
    <w:multiLevelType w:val="hybridMultilevel"/>
    <w:tmpl w:val="62747B26"/>
    <w:lvl w:ilvl="0">
      <w:start w:val="1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14662"/>
    <w:rsid w:val="00030A9B"/>
    <w:rsid w:val="0003545D"/>
    <w:rsid w:val="00051925"/>
    <w:rsid w:val="00052ACD"/>
    <w:rsid w:val="00072015"/>
    <w:rsid w:val="000745FB"/>
    <w:rsid w:val="000851A8"/>
    <w:rsid w:val="000853A7"/>
    <w:rsid w:val="000864C3"/>
    <w:rsid w:val="00090451"/>
    <w:rsid w:val="000A617D"/>
    <w:rsid w:val="000E0B3D"/>
    <w:rsid w:val="000F2C3F"/>
    <w:rsid w:val="00120421"/>
    <w:rsid w:val="00123E26"/>
    <w:rsid w:val="0012452A"/>
    <w:rsid w:val="001404B2"/>
    <w:rsid w:val="00151A08"/>
    <w:rsid w:val="001668E7"/>
    <w:rsid w:val="001722DC"/>
    <w:rsid w:val="0017696E"/>
    <w:rsid w:val="001D6934"/>
    <w:rsid w:val="001D6E0A"/>
    <w:rsid w:val="001D7243"/>
    <w:rsid w:val="001E054E"/>
    <w:rsid w:val="001E59AB"/>
    <w:rsid w:val="001E6B85"/>
    <w:rsid w:val="00221E3B"/>
    <w:rsid w:val="00225B4A"/>
    <w:rsid w:val="00240E2D"/>
    <w:rsid w:val="0024762F"/>
    <w:rsid w:val="002614C4"/>
    <w:rsid w:val="002649D9"/>
    <w:rsid w:val="00267270"/>
    <w:rsid w:val="002701A3"/>
    <w:rsid w:val="002721DD"/>
    <w:rsid w:val="00281119"/>
    <w:rsid w:val="00287951"/>
    <w:rsid w:val="00291327"/>
    <w:rsid w:val="00297409"/>
    <w:rsid w:val="002A30A1"/>
    <w:rsid w:val="002A7144"/>
    <w:rsid w:val="002B5AD2"/>
    <w:rsid w:val="002C703E"/>
    <w:rsid w:val="002D56B4"/>
    <w:rsid w:val="002E359D"/>
    <w:rsid w:val="002F0726"/>
    <w:rsid w:val="002F0B1D"/>
    <w:rsid w:val="00306EE8"/>
    <w:rsid w:val="00311FB0"/>
    <w:rsid w:val="0031467D"/>
    <w:rsid w:val="00315981"/>
    <w:rsid w:val="00326D97"/>
    <w:rsid w:val="00330FAD"/>
    <w:rsid w:val="00342880"/>
    <w:rsid w:val="00351E33"/>
    <w:rsid w:val="00355554"/>
    <w:rsid w:val="00360485"/>
    <w:rsid w:val="003615E0"/>
    <w:rsid w:val="003626EA"/>
    <w:rsid w:val="00364073"/>
    <w:rsid w:val="003740FD"/>
    <w:rsid w:val="003757C7"/>
    <w:rsid w:val="0038699A"/>
    <w:rsid w:val="003C4FF8"/>
    <w:rsid w:val="003C5823"/>
    <w:rsid w:val="003C74B4"/>
    <w:rsid w:val="003E36A8"/>
    <w:rsid w:val="003F16D9"/>
    <w:rsid w:val="003F2870"/>
    <w:rsid w:val="003F411D"/>
    <w:rsid w:val="00415230"/>
    <w:rsid w:val="00426079"/>
    <w:rsid w:val="00436524"/>
    <w:rsid w:val="00446541"/>
    <w:rsid w:val="0048705B"/>
    <w:rsid w:val="00487B8B"/>
    <w:rsid w:val="00490951"/>
    <w:rsid w:val="00490BC3"/>
    <w:rsid w:val="00493659"/>
    <w:rsid w:val="004B5ABE"/>
    <w:rsid w:val="004C2965"/>
    <w:rsid w:val="004C773E"/>
    <w:rsid w:val="004D6DC3"/>
    <w:rsid w:val="004F0075"/>
    <w:rsid w:val="004F5AF6"/>
    <w:rsid w:val="00501592"/>
    <w:rsid w:val="00502DF7"/>
    <w:rsid w:val="00504FF8"/>
    <w:rsid w:val="00506E77"/>
    <w:rsid w:val="00552806"/>
    <w:rsid w:val="005740F8"/>
    <w:rsid w:val="00582E44"/>
    <w:rsid w:val="00587025"/>
    <w:rsid w:val="00596227"/>
    <w:rsid w:val="005A1968"/>
    <w:rsid w:val="005A2C2D"/>
    <w:rsid w:val="005A6CDE"/>
    <w:rsid w:val="005B1472"/>
    <w:rsid w:val="005C192E"/>
    <w:rsid w:val="005D3AAD"/>
    <w:rsid w:val="00602CAC"/>
    <w:rsid w:val="00620285"/>
    <w:rsid w:val="0062172B"/>
    <w:rsid w:val="006221CC"/>
    <w:rsid w:val="00623A61"/>
    <w:rsid w:val="0062536C"/>
    <w:rsid w:val="00641385"/>
    <w:rsid w:val="0064526A"/>
    <w:rsid w:val="00664036"/>
    <w:rsid w:val="006711AC"/>
    <w:rsid w:val="006773C3"/>
    <w:rsid w:val="00682FA3"/>
    <w:rsid w:val="006A181E"/>
    <w:rsid w:val="006A58C4"/>
    <w:rsid w:val="006B51DE"/>
    <w:rsid w:val="006C13EE"/>
    <w:rsid w:val="006D57FF"/>
    <w:rsid w:val="006E30A7"/>
    <w:rsid w:val="006F5F8E"/>
    <w:rsid w:val="007043DF"/>
    <w:rsid w:val="0072209F"/>
    <w:rsid w:val="0072502B"/>
    <w:rsid w:val="00730C33"/>
    <w:rsid w:val="00765893"/>
    <w:rsid w:val="00766902"/>
    <w:rsid w:val="00781309"/>
    <w:rsid w:val="007836BE"/>
    <w:rsid w:val="007836EC"/>
    <w:rsid w:val="007A3ABC"/>
    <w:rsid w:val="007B3727"/>
    <w:rsid w:val="007C094F"/>
    <w:rsid w:val="007C2E32"/>
    <w:rsid w:val="007D255B"/>
    <w:rsid w:val="007F4D64"/>
    <w:rsid w:val="0080066E"/>
    <w:rsid w:val="008101AE"/>
    <w:rsid w:val="008114DA"/>
    <w:rsid w:val="00837D64"/>
    <w:rsid w:val="008444FB"/>
    <w:rsid w:val="00867CAF"/>
    <w:rsid w:val="00874C65"/>
    <w:rsid w:val="0087711A"/>
    <w:rsid w:val="008A2D32"/>
    <w:rsid w:val="008A47A6"/>
    <w:rsid w:val="008A5F68"/>
    <w:rsid w:val="008B42E6"/>
    <w:rsid w:val="008C61F5"/>
    <w:rsid w:val="008C6AF4"/>
    <w:rsid w:val="008D4C0F"/>
    <w:rsid w:val="008D5F28"/>
    <w:rsid w:val="008E09F4"/>
    <w:rsid w:val="008E2F2A"/>
    <w:rsid w:val="008F1645"/>
    <w:rsid w:val="00900D49"/>
    <w:rsid w:val="00901445"/>
    <w:rsid w:val="00914D74"/>
    <w:rsid w:val="00931DE7"/>
    <w:rsid w:val="009362D4"/>
    <w:rsid w:val="00937A43"/>
    <w:rsid w:val="00962952"/>
    <w:rsid w:val="00963D71"/>
    <w:rsid w:val="00970CCB"/>
    <w:rsid w:val="009A70D9"/>
    <w:rsid w:val="009C3EF3"/>
    <w:rsid w:val="009C5177"/>
    <w:rsid w:val="009D1B9A"/>
    <w:rsid w:val="009D5F44"/>
    <w:rsid w:val="009E65FF"/>
    <w:rsid w:val="009F6CD1"/>
    <w:rsid w:val="00A01D6A"/>
    <w:rsid w:val="00A04957"/>
    <w:rsid w:val="00A11D2D"/>
    <w:rsid w:val="00A1200C"/>
    <w:rsid w:val="00A34375"/>
    <w:rsid w:val="00A359D9"/>
    <w:rsid w:val="00A43ECB"/>
    <w:rsid w:val="00A4502F"/>
    <w:rsid w:val="00A65CA6"/>
    <w:rsid w:val="00A72D53"/>
    <w:rsid w:val="00A8224C"/>
    <w:rsid w:val="00A95B4F"/>
    <w:rsid w:val="00AA081A"/>
    <w:rsid w:val="00AB5249"/>
    <w:rsid w:val="00AB7CF8"/>
    <w:rsid w:val="00AC373B"/>
    <w:rsid w:val="00AD125B"/>
    <w:rsid w:val="00AD3486"/>
    <w:rsid w:val="00AE6B3D"/>
    <w:rsid w:val="00AF22CA"/>
    <w:rsid w:val="00AF42EA"/>
    <w:rsid w:val="00B02503"/>
    <w:rsid w:val="00B02DEA"/>
    <w:rsid w:val="00B30B90"/>
    <w:rsid w:val="00B372DE"/>
    <w:rsid w:val="00B64881"/>
    <w:rsid w:val="00B80FB3"/>
    <w:rsid w:val="00B87706"/>
    <w:rsid w:val="00B91834"/>
    <w:rsid w:val="00B95745"/>
    <w:rsid w:val="00BA068F"/>
    <w:rsid w:val="00BD17D7"/>
    <w:rsid w:val="00C37354"/>
    <w:rsid w:val="00C404B2"/>
    <w:rsid w:val="00C41065"/>
    <w:rsid w:val="00C45E92"/>
    <w:rsid w:val="00C5009D"/>
    <w:rsid w:val="00C570C6"/>
    <w:rsid w:val="00C72CB2"/>
    <w:rsid w:val="00C86E5A"/>
    <w:rsid w:val="00CC2D84"/>
    <w:rsid w:val="00CC2EB2"/>
    <w:rsid w:val="00CC400F"/>
    <w:rsid w:val="00CD2089"/>
    <w:rsid w:val="00CE49CF"/>
    <w:rsid w:val="00CE68EE"/>
    <w:rsid w:val="00D002AF"/>
    <w:rsid w:val="00D11EE9"/>
    <w:rsid w:val="00D17FA1"/>
    <w:rsid w:val="00D455AC"/>
    <w:rsid w:val="00D72D62"/>
    <w:rsid w:val="00D74C91"/>
    <w:rsid w:val="00DA0079"/>
    <w:rsid w:val="00DA5765"/>
    <w:rsid w:val="00DA58C0"/>
    <w:rsid w:val="00DB39E0"/>
    <w:rsid w:val="00DB5D79"/>
    <w:rsid w:val="00DB6923"/>
    <w:rsid w:val="00DC1072"/>
    <w:rsid w:val="00DD7AA6"/>
    <w:rsid w:val="00DE57FD"/>
    <w:rsid w:val="00DF633C"/>
    <w:rsid w:val="00E07416"/>
    <w:rsid w:val="00E20326"/>
    <w:rsid w:val="00E277B2"/>
    <w:rsid w:val="00E513CE"/>
    <w:rsid w:val="00E57935"/>
    <w:rsid w:val="00E72AE5"/>
    <w:rsid w:val="00E82A75"/>
    <w:rsid w:val="00E87278"/>
    <w:rsid w:val="00E91725"/>
    <w:rsid w:val="00E94476"/>
    <w:rsid w:val="00E94FE0"/>
    <w:rsid w:val="00EC2C89"/>
    <w:rsid w:val="00EC7EB5"/>
    <w:rsid w:val="00EE3438"/>
    <w:rsid w:val="00EE442E"/>
    <w:rsid w:val="00EF2C17"/>
    <w:rsid w:val="00EF63AD"/>
    <w:rsid w:val="00EF6F9F"/>
    <w:rsid w:val="00F05FC3"/>
    <w:rsid w:val="00F06630"/>
    <w:rsid w:val="00F14E9C"/>
    <w:rsid w:val="00F2196B"/>
    <w:rsid w:val="00F35191"/>
    <w:rsid w:val="00F60F2D"/>
    <w:rsid w:val="00F67753"/>
    <w:rsid w:val="00F677BF"/>
    <w:rsid w:val="00F91786"/>
    <w:rsid w:val="00FA0C75"/>
    <w:rsid w:val="00FA291F"/>
    <w:rsid w:val="00FA453F"/>
    <w:rsid w:val="00FB0AE2"/>
    <w:rsid w:val="00FB66A4"/>
    <w:rsid w:val="00FD2B70"/>
    <w:rsid w:val="00FD4653"/>
    <w:rsid w:val="00FE28C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9A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DE5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1E054E"/>
  </w:style>
  <w:style w:type="paragraph" w:styleId="BodyText">
    <w:name w:val="Body Text"/>
    <w:basedOn w:val="Normal"/>
    <w:link w:val="a0"/>
    <w:uiPriority w:val="99"/>
    <w:rsid w:val="00314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1467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B3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9A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219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19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accesstitle">
    <w:name w:val="docaccess_title"/>
    <w:rsid w:val="002B5AD2"/>
  </w:style>
  <w:style w:type="character" w:customStyle="1" w:styleId="blk">
    <w:name w:val="blk"/>
    <w:rsid w:val="009C3EF3"/>
  </w:style>
  <w:style w:type="character" w:styleId="Emphasis">
    <w:name w:val="Emphasis"/>
    <w:uiPriority w:val="20"/>
    <w:qFormat/>
    <w:rsid w:val="006711AC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F16D9"/>
  </w:style>
  <w:style w:type="paragraph" w:styleId="Footer">
    <w:name w:val="footer"/>
    <w:basedOn w:val="Normal"/>
    <w:link w:val="a2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16D9"/>
  </w:style>
  <w:style w:type="paragraph" w:customStyle="1" w:styleId="21">
    <w:name w:val="Основной текст 21"/>
    <w:basedOn w:val="Normal"/>
    <w:rsid w:val="00DA57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DE57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58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rmattext">
    <w:name w:val="formattext"/>
    <w:basedOn w:val="Normal"/>
    <w:rsid w:val="00F6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16000" TargetMode="External" /><Relationship Id="rId11" Type="http://schemas.openxmlformats.org/officeDocument/2006/relationships/hyperlink" Target="garantF1://10005643.0" TargetMode="External" /><Relationship Id="rId12" Type="http://schemas.openxmlformats.org/officeDocument/2006/relationships/hyperlink" Target="https://docs.cntd.ru/document/1200119651" TargetMode="External" /><Relationship Id="rId13" Type="http://schemas.openxmlformats.org/officeDocument/2006/relationships/hyperlink" Target="https://docs.cntd.ru/document/1200119637" TargetMode="External" /><Relationship Id="rId14" Type="http://schemas.openxmlformats.org/officeDocument/2006/relationships/hyperlink" Target="garantf1://12025267.15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34_2/" TargetMode="External" /><Relationship Id="rId6" Type="http://schemas.openxmlformats.org/officeDocument/2006/relationships/hyperlink" Target="https://sudact.ru/law/federalnyi-zakon-ot-10121995-n-196-fz-o/glava-i/statia-2/" TargetMode="External" /><Relationship Id="rId7" Type="http://schemas.openxmlformats.org/officeDocument/2006/relationships/hyperlink" Target="garantF1://12057004.0" TargetMode="External" /><Relationship Id="rId8" Type="http://schemas.openxmlformats.org/officeDocument/2006/relationships/hyperlink" Target="garantF1://12057004.306" TargetMode="External" /><Relationship Id="rId9" Type="http://schemas.openxmlformats.org/officeDocument/2006/relationships/hyperlink" Target="garantF1://12057004.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679E-B36E-4378-B2EE-EB4F2B39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