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FA3" w:rsidRPr="00C5009D" w:rsidP="00C72CB2" w14:paraId="110C8D19" w14:textId="77777777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23A61" w:rsidRPr="00CC400F" w:rsidP="00623A61" w14:paraId="46A1EEB1" w14:textId="2BDC7229">
      <w:pPr>
        <w:pStyle w:val="Style1"/>
        <w:widowControl/>
        <w:ind w:left="-426" w:right="-143" w:firstLine="426"/>
        <w:jc w:val="right"/>
        <w:rPr>
          <w:rStyle w:val="FontStyle16"/>
          <w:sz w:val="26"/>
          <w:szCs w:val="26"/>
        </w:rPr>
      </w:pPr>
      <w:r w:rsidRPr="00CC400F">
        <w:rPr>
          <w:rStyle w:val="FontStyle16"/>
          <w:sz w:val="26"/>
          <w:szCs w:val="26"/>
        </w:rPr>
        <w:t>Дело № 5-98-155/2025</w:t>
      </w:r>
    </w:p>
    <w:p w:rsidR="007C094F" w:rsidRPr="00CC400F" w:rsidP="00C72CB2" w14:paraId="0D10CC74" w14:textId="2CE81000">
      <w:pPr>
        <w:autoSpaceDE w:val="0"/>
        <w:autoSpaceDN w:val="0"/>
        <w:adjustRightInd w:val="0"/>
        <w:spacing w:after="0" w:line="240" w:lineRule="auto"/>
        <w:ind w:left="-426" w:right="-143" w:firstLine="426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91</w:t>
      </w:r>
      <w:r w:rsidRPr="00CC400F" w:rsidR="008D5F2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</w:t>
      </w:r>
      <w:r w:rsidRPr="00CC400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</w:t>
      </w:r>
      <w:r w:rsidRPr="00CC40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Pr="00CC400F" w:rsidR="00311F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98-01-2025</w:t>
      </w:r>
      <w:r w:rsidRPr="00CC40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CC400F" w:rsidR="00311F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000155-14</w:t>
      </w:r>
    </w:p>
    <w:p w:rsidR="008101AE" w:rsidRPr="00CC400F" w:rsidP="00C72CB2" w14:paraId="65E181C5" w14:textId="00E53EA3">
      <w:pPr>
        <w:pStyle w:val="Style3"/>
        <w:widowControl/>
        <w:ind w:left="-426" w:right="-143" w:firstLine="426"/>
        <w:jc w:val="both"/>
        <w:rPr>
          <w:sz w:val="26"/>
          <w:szCs w:val="26"/>
        </w:rPr>
      </w:pPr>
      <w:r w:rsidRPr="00CC400F">
        <w:rPr>
          <w:sz w:val="26"/>
          <w:szCs w:val="26"/>
        </w:rPr>
        <w:t xml:space="preserve">                              </w:t>
      </w:r>
    </w:p>
    <w:p w:rsidR="00BA068F" w:rsidRPr="00CC400F" w:rsidP="00C72CB2" w14:paraId="7BB092E8" w14:textId="163AD10A">
      <w:pPr>
        <w:pStyle w:val="Style3"/>
        <w:widowControl/>
        <w:ind w:left="-426" w:right="-143" w:firstLine="426"/>
        <w:jc w:val="center"/>
        <w:rPr>
          <w:b/>
          <w:sz w:val="26"/>
          <w:szCs w:val="26"/>
        </w:rPr>
      </w:pPr>
      <w:r w:rsidRPr="00CC400F">
        <w:rPr>
          <w:b/>
          <w:sz w:val="26"/>
          <w:szCs w:val="26"/>
        </w:rPr>
        <w:t>П О С Т А Н О В Л Е Н И Е</w:t>
      </w:r>
    </w:p>
    <w:p w:rsidR="00BA068F" w:rsidRPr="00CC400F" w:rsidP="00C72CB2" w14:paraId="4000CB7D" w14:textId="77777777">
      <w:pPr>
        <w:pStyle w:val="Style3"/>
        <w:widowControl/>
        <w:ind w:left="-426" w:right="-143" w:firstLine="426"/>
        <w:jc w:val="both"/>
        <w:rPr>
          <w:sz w:val="26"/>
          <w:szCs w:val="26"/>
        </w:rPr>
      </w:pPr>
    </w:p>
    <w:p w:rsidR="00BA068F" w:rsidRPr="00CC400F" w:rsidP="00C72CB2" w14:paraId="798B41F7" w14:textId="0D7E2400">
      <w:pPr>
        <w:pStyle w:val="Style3"/>
        <w:widowControl/>
        <w:tabs>
          <w:tab w:val="left" w:pos="8510"/>
        </w:tabs>
        <w:ind w:left="-426" w:right="-143" w:firstLine="426"/>
        <w:jc w:val="both"/>
        <w:rPr>
          <w:rStyle w:val="FontStyle16"/>
          <w:sz w:val="26"/>
          <w:szCs w:val="26"/>
        </w:rPr>
      </w:pPr>
      <w:r w:rsidRPr="00CC400F">
        <w:rPr>
          <w:rStyle w:val="FontStyle16"/>
          <w:sz w:val="26"/>
          <w:szCs w:val="26"/>
        </w:rPr>
        <w:t>28 февраля</w:t>
      </w:r>
      <w:r w:rsidRPr="00CC400F" w:rsidR="00623A61">
        <w:rPr>
          <w:rStyle w:val="FontStyle16"/>
          <w:sz w:val="26"/>
          <w:szCs w:val="26"/>
        </w:rPr>
        <w:t xml:space="preserve"> 2025</w:t>
      </w:r>
      <w:r w:rsidRPr="00CC400F">
        <w:rPr>
          <w:rStyle w:val="FontStyle16"/>
          <w:sz w:val="26"/>
          <w:szCs w:val="26"/>
        </w:rPr>
        <w:t xml:space="preserve"> года</w:t>
      </w:r>
      <w:r w:rsidRPr="00CC400F">
        <w:rPr>
          <w:rStyle w:val="FontStyle16"/>
          <w:bCs w:val="0"/>
          <w:sz w:val="26"/>
          <w:szCs w:val="26"/>
        </w:rPr>
        <w:t xml:space="preserve">                                          </w:t>
      </w:r>
      <w:r w:rsidRPr="00CC400F" w:rsidR="00602CAC">
        <w:rPr>
          <w:rStyle w:val="FontStyle16"/>
          <w:bCs w:val="0"/>
          <w:sz w:val="26"/>
          <w:szCs w:val="26"/>
        </w:rPr>
        <w:t xml:space="preserve">                              </w:t>
      </w:r>
      <w:r w:rsidRPr="00CC400F" w:rsidR="00F60F2D">
        <w:rPr>
          <w:rStyle w:val="FontStyle16"/>
          <w:bCs w:val="0"/>
          <w:sz w:val="26"/>
          <w:szCs w:val="26"/>
        </w:rPr>
        <w:t xml:space="preserve">  </w:t>
      </w:r>
      <w:r w:rsidRPr="00CC400F" w:rsidR="00C86E5A">
        <w:rPr>
          <w:rStyle w:val="FontStyle16"/>
          <w:bCs w:val="0"/>
          <w:sz w:val="26"/>
          <w:szCs w:val="26"/>
        </w:rPr>
        <w:t xml:space="preserve">   </w:t>
      </w:r>
      <w:r w:rsidRPr="00CC400F" w:rsidR="00A1200C">
        <w:rPr>
          <w:rStyle w:val="FontStyle16"/>
          <w:bCs w:val="0"/>
          <w:sz w:val="26"/>
          <w:szCs w:val="26"/>
        </w:rPr>
        <w:t xml:space="preserve"> </w:t>
      </w:r>
      <w:r w:rsidRPr="00CC400F" w:rsidR="00C72CB2">
        <w:rPr>
          <w:rStyle w:val="FontStyle16"/>
          <w:bCs w:val="0"/>
          <w:sz w:val="26"/>
          <w:szCs w:val="26"/>
        </w:rPr>
        <w:t xml:space="preserve">            </w:t>
      </w:r>
      <w:r w:rsidRPr="00CC400F" w:rsidR="00A11D2D">
        <w:rPr>
          <w:rStyle w:val="FontStyle16"/>
          <w:bCs w:val="0"/>
          <w:sz w:val="26"/>
          <w:szCs w:val="26"/>
        </w:rPr>
        <w:t xml:space="preserve"> </w:t>
      </w:r>
      <w:r w:rsidRPr="00CC400F" w:rsidR="00A1200C">
        <w:rPr>
          <w:rStyle w:val="FontStyle16"/>
          <w:bCs w:val="0"/>
          <w:sz w:val="26"/>
          <w:szCs w:val="26"/>
        </w:rPr>
        <w:t xml:space="preserve">  </w:t>
      </w:r>
      <w:r w:rsidRPr="00CC400F">
        <w:rPr>
          <w:rStyle w:val="FontStyle16"/>
          <w:sz w:val="26"/>
          <w:szCs w:val="26"/>
        </w:rPr>
        <w:t>г. Ялта</w:t>
      </w:r>
    </w:p>
    <w:p w:rsidR="00F60F2D" w:rsidRPr="00CC400F" w:rsidP="00C72CB2" w14:paraId="697228DF" w14:textId="77777777">
      <w:pPr>
        <w:pStyle w:val="Style3"/>
        <w:widowControl/>
        <w:tabs>
          <w:tab w:val="left" w:pos="8510"/>
        </w:tabs>
        <w:ind w:left="-426" w:right="-143" w:firstLine="426"/>
        <w:jc w:val="both"/>
        <w:rPr>
          <w:rStyle w:val="FontStyle16"/>
          <w:b w:val="0"/>
          <w:sz w:val="26"/>
          <w:szCs w:val="26"/>
        </w:rPr>
      </w:pPr>
    </w:p>
    <w:p w:rsidR="00620285" w:rsidRPr="00CC400F" w:rsidP="00C72CB2" w14:paraId="5F259C89" w14:textId="31F1AA9B">
      <w:pPr>
        <w:pStyle w:val="Style4"/>
        <w:widowControl/>
        <w:spacing w:line="240" w:lineRule="auto"/>
        <w:ind w:left="-426" w:right="-143" w:firstLine="426"/>
        <w:rPr>
          <w:rStyle w:val="FontStyle17"/>
          <w:sz w:val="26"/>
          <w:szCs w:val="26"/>
        </w:rPr>
      </w:pPr>
      <w:r w:rsidRPr="00CC400F">
        <w:rPr>
          <w:sz w:val="26"/>
          <w:szCs w:val="26"/>
        </w:rPr>
        <w:t>Мировой судья</w:t>
      </w:r>
      <w:r w:rsidRPr="00CC400F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Ялта) Республики Крым </w:t>
      </w:r>
      <w:r w:rsidRPr="00CC400F" w:rsidR="008D5F28">
        <w:rPr>
          <w:bCs/>
          <w:iCs/>
          <w:sz w:val="26"/>
          <w:szCs w:val="26"/>
        </w:rPr>
        <w:t>Кулешова Виктория Владимировна</w:t>
      </w:r>
      <w:r w:rsidRPr="00CC400F">
        <w:rPr>
          <w:rStyle w:val="FontStyle17"/>
          <w:sz w:val="26"/>
          <w:szCs w:val="26"/>
        </w:rPr>
        <w:t>,</w:t>
      </w:r>
    </w:p>
    <w:p w:rsidR="00620285" w:rsidRPr="00CC400F" w:rsidP="00C72CB2" w14:paraId="22701EBF" w14:textId="11FF85AB">
      <w:pPr>
        <w:pStyle w:val="Style4"/>
        <w:widowControl/>
        <w:spacing w:line="240" w:lineRule="auto"/>
        <w:ind w:left="-426" w:right="-143" w:firstLine="426"/>
        <w:rPr>
          <w:rStyle w:val="FontStyle17"/>
          <w:sz w:val="26"/>
          <w:szCs w:val="26"/>
        </w:rPr>
      </w:pPr>
      <w:r w:rsidRPr="00CC400F">
        <w:rPr>
          <w:rStyle w:val="FontStyle17"/>
          <w:sz w:val="26"/>
          <w:szCs w:val="26"/>
        </w:rPr>
        <w:t xml:space="preserve"> рассмотрев в открытом судебном заседании помещении </w:t>
      </w:r>
      <w:r w:rsidRPr="00CC400F" w:rsidR="007C094F">
        <w:rPr>
          <w:rStyle w:val="FontStyle17"/>
          <w:sz w:val="26"/>
          <w:szCs w:val="26"/>
        </w:rPr>
        <w:t>судебного участка</w:t>
      </w:r>
      <w:r w:rsidRPr="00CC400F">
        <w:rPr>
          <w:rStyle w:val="FontStyle17"/>
          <w:sz w:val="26"/>
          <w:szCs w:val="26"/>
        </w:rPr>
        <w:t xml:space="preserve"> в городе Ялте (ул. Васильева, 19) дело об административном правонарушении в отношении:</w:t>
      </w:r>
    </w:p>
    <w:p w:rsidR="00620285" w:rsidRPr="00A4076D" w:rsidP="00C72CB2" w14:paraId="2E45185C" w14:textId="2D2A04AD">
      <w:pPr>
        <w:pStyle w:val="Style4"/>
        <w:widowControl/>
        <w:spacing w:line="240" w:lineRule="auto"/>
        <w:ind w:left="-426" w:right="-143" w:firstLine="426"/>
      </w:pPr>
      <w:r w:rsidRPr="00CC400F">
        <w:rPr>
          <w:b/>
          <w:bCs/>
          <w:iCs/>
          <w:sz w:val="26"/>
          <w:szCs w:val="26"/>
        </w:rPr>
        <w:t xml:space="preserve">начальника участка </w:t>
      </w:r>
      <w:r>
        <w:t>«Данные изъяты»,</w:t>
      </w:r>
    </w:p>
    <w:p w:rsidR="00F14E9C" w:rsidRPr="00CC400F" w:rsidP="00C72CB2" w14:paraId="221005F4" w14:textId="34E327E2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CC400F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CC400F" w:rsidR="00E277B2">
        <w:rPr>
          <w:sz w:val="26"/>
          <w:szCs w:val="26"/>
        </w:rPr>
        <w:t xml:space="preserve">ч.1 </w:t>
      </w:r>
      <w:r w:rsidRPr="00CC400F">
        <w:rPr>
          <w:sz w:val="26"/>
          <w:szCs w:val="26"/>
        </w:rPr>
        <w:t>ст.</w:t>
      </w:r>
      <w:r w:rsidRPr="00CC400F" w:rsidR="00E277B2">
        <w:rPr>
          <w:sz w:val="26"/>
          <w:szCs w:val="26"/>
        </w:rPr>
        <w:t>12.34</w:t>
      </w:r>
      <w:r w:rsidRPr="00CC400F">
        <w:rPr>
          <w:sz w:val="26"/>
          <w:szCs w:val="26"/>
        </w:rPr>
        <w:t xml:space="preserve"> КоАП РФ, -</w:t>
      </w:r>
    </w:p>
    <w:p w:rsidR="00BA068F" w:rsidRPr="00CC400F" w:rsidP="00C72CB2" w14:paraId="5BC12F31" w14:textId="77777777">
      <w:pPr>
        <w:pStyle w:val="Style3"/>
        <w:widowControl/>
        <w:ind w:left="-426" w:right="-143" w:firstLine="426"/>
        <w:jc w:val="both"/>
        <w:rPr>
          <w:sz w:val="26"/>
          <w:szCs w:val="26"/>
        </w:rPr>
      </w:pPr>
    </w:p>
    <w:p w:rsidR="00AC373B" w:rsidRPr="00CC400F" w:rsidP="00C72CB2" w14:paraId="71526138" w14:textId="4936D411">
      <w:pPr>
        <w:pStyle w:val="Style5"/>
        <w:widowControl/>
        <w:ind w:left="-426" w:right="-143" w:firstLine="426"/>
        <w:jc w:val="center"/>
        <w:rPr>
          <w:rStyle w:val="FontStyle16"/>
          <w:b w:val="0"/>
          <w:sz w:val="26"/>
          <w:szCs w:val="26"/>
        </w:rPr>
      </w:pPr>
      <w:r w:rsidRPr="00CC400F">
        <w:rPr>
          <w:rStyle w:val="FontStyle16"/>
          <w:b w:val="0"/>
          <w:spacing w:val="60"/>
          <w:sz w:val="26"/>
          <w:szCs w:val="26"/>
        </w:rPr>
        <w:t>у</w:t>
      </w:r>
      <w:r w:rsidRPr="00CC400F" w:rsidR="00BA068F">
        <w:rPr>
          <w:rStyle w:val="FontStyle16"/>
          <w:b w:val="0"/>
          <w:spacing w:val="60"/>
          <w:sz w:val="26"/>
          <w:szCs w:val="26"/>
        </w:rPr>
        <w:t>станови</w:t>
      </w:r>
      <w:r w:rsidRPr="00CC400F" w:rsidR="00BA068F">
        <w:rPr>
          <w:rStyle w:val="FontStyle16"/>
          <w:b w:val="0"/>
          <w:sz w:val="26"/>
          <w:szCs w:val="26"/>
        </w:rPr>
        <w:t>л:</w:t>
      </w:r>
    </w:p>
    <w:p w:rsidR="00AC373B" w:rsidRPr="00CC400F" w:rsidP="00C72CB2" w14:paraId="464CE929" w14:textId="77777777">
      <w:pPr>
        <w:pStyle w:val="Style5"/>
        <w:widowControl/>
        <w:ind w:left="-426" w:right="-143" w:firstLine="426"/>
        <w:jc w:val="both"/>
        <w:rPr>
          <w:rStyle w:val="FontStyle16"/>
          <w:b w:val="0"/>
          <w:sz w:val="26"/>
          <w:szCs w:val="26"/>
        </w:rPr>
      </w:pPr>
    </w:p>
    <w:p w:rsidR="005C192E" w:rsidRPr="00CC400F" w:rsidP="00C72CB2" w14:paraId="265B3721" w14:textId="50BC75DD">
      <w:pPr>
        <w:pStyle w:val="Style5"/>
        <w:widowControl/>
        <w:ind w:left="-426" w:right="-143" w:firstLine="426"/>
        <w:jc w:val="both"/>
        <w:rPr>
          <w:bCs/>
          <w:sz w:val="26"/>
          <w:szCs w:val="26"/>
        </w:rPr>
      </w:pPr>
      <w:r>
        <w:t>«Данные изъяты»,</w:t>
      </w:r>
      <w:r>
        <w:t xml:space="preserve"> </w:t>
      </w:r>
      <w:r w:rsidRPr="00CC400F" w:rsidR="00620285">
        <w:rPr>
          <w:bCs/>
          <w:sz w:val="26"/>
          <w:szCs w:val="26"/>
        </w:rPr>
        <w:t xml:space="preserve">года в </w:t>
      </w:r>
      <w:r>
        <w:t>«Данные изъяты»,</w:t>
      </w:r>
      <w:r w:rsidRPr="00CC400F">
        <w:rPr>
          <w:bCs/>
          <w:iCs/>
          <w:sz w:val="26"/>
          <w:szCs w:val="26"/>
        </w:rPr>
        <w:t xml:space="preserve">  Обухов В.В.</w:t>
      </w:r>
      <w:r w:rsidRPr="00CC400F" w:rsidR="00582E44">
        <w:rPr>
          <w:bCs/>
          <w:sz w:val="26"/>
          <w:szCs w:val="26"/>
        </w:rPr>
        <w:t xml:space="preserve">, будучи ответственным за безопасность проведения работ на указанном участке автомобильной дороги, </w:t>
      </w:r>
      <w:r w:rsidRPr="00CC400F" w:rsidR="00DA58C0">
        <w:rPr>
          <w:bCs/>
          <w:sz w:val="26"/>
          <w:szCs w:val="26"/>
        </w:rPr>
        <w:t xml:space="preserve">при производстве работ, </w:t>
      </w:r>
      <w:r w:rsidRPr="00CC400F" w:rsidR="00A01D6A">
        <w:rPr>
          <w:bCs/>
          <w:sz w:val="26"/>
          <w:szCs w:val="26"/>
        </w:rPr>
        <w:t>не приня</w:t>
      </w:r>
      <w:r>
        <w:rPr>
          <w:bCs/>
          <w:sz w:val="26"/>
          <w:szCs w:val="26"/>
        </w:rPr>
        <w:t xml:space="preserve">л мер по соблюдению требований </w:t>
      </w:r>
      <w:r>
        <w:t>«Данные изъяты»,</w:t>
      </w:r>
      <w:r>
        <w:t xml:space="preserve"> </w:t>
      </w:r>
      <w:r w:rsidRPr="00CC400F" w:rsidR="00C72CB2">
        <w:rPr>
          <w:sz w:val="26"/>
          <w:szCs w:val="26"/>
        </w:rPr>
        <w:t xml:space="preserve"> </w:t>
      </w:r>
      <w:r w:rsidRPr="00CC400F" w:rsidR="00A01D6A">
        <w:rPr>
          <w:bCs/>
          <w:sz w:val="26"/>
          <w:szCs w:val="26"/>
        </w:rPr>
        <w:t xml:space="preserve">чем </w:t>
      </w:r>
      <w:r w:rsidRPr="00CC400F" w:rsidR="00DA58C0">
        <w:rPr>
          <w:bCs/>
          <w:sz w:val="26"/>
          <w:szCs w:val="26"/>
        </w:rPr>
        <w:t xml:space="preserve">допустил  нарушение требований по обеспечению безопасности дорожного </w:t>
      </w:r>
      <w:r w:rsidRPr="00CC400F" w:rsidR="00A01D6A">
        <w:rPr>
          <w:bCs/>
          <w:sz w:val="26"/>
          <w:szCs w:val="26"/>
        </w:rPr>
        <w:t>движения при производстве работ.</w:t>
      </w:r>
    </w:p>
    <w:p w:rsidR="00914D74" w:rsidRPr="00CC400F" w:rsidP="00914D74" w14:paraId="4D0400ED" w14:textId="77777777">
      <w:pPr>
        <w:pStyle w:val="Style5"/>
        <w:widowControl/>
        <w:ind w:left="-426" w:right="-143" w:firstLine="426"/>
        <w:jc w:val="both"/>
        <w:rPr>
          <w:rStyle w:val="FontStyle16"/>
          <w:b w:val="0"/>
          <w:sz w:val="26"/>
          <w:szCs w:val="26"/>
        </w:rPr>
      </w:pPr>
      <w:r w:rsidRPr="00CC400F">
        <w:rPr>
          <w:sz w:val="26"/>
          <w:szCs w:val="26"/>
        </w:rPr>
        <w:t>Своим</w:t>
      </w:r>
      <w:r w:rsidRPr="00CC400F" w:rsidR="00E91725">
        <w:rPr>
          <w:sz w:val="26"/>
          <w:szCs w:val="26"/>
        </w:rPr>
        <w:t>и</w:t>
      </w:r>
      <w:r w:rsidRPr="00CC400F">
        <w:rPr>
          <w:sz w:val="26"/>
          <w:szCs w:val="26"/>
        </w:rPr>
        <w:t xml:space="preserve"> </w:t>
      </w:r>
      <w:r w:rsidRPr="00CC400F" w:rsidR="00E91725">
        <w:rPr>
          <w:sz w:val="26"/>
          <w:szCs w:val="26"/>
        </w:rPr>
        <w:t>действиями</w:t>
      </w:r>
      <w:r w:rsidRPr="00CC400F" w:rsidR="00E82A75">
        <w:rPr>
          <w:sz w:val="26"/>
          <w:szCs w:val="26"/>
        </w:rPr>
        <w:t xml:space="preserve"> </w:t>
      </w:r>
      <w:r w:rsidRPr="00CC400F" w:rsidR="005A6CDE">
        <w:rPr>
          <w:bCs/>
          <w:iCs/>
          <w:sz w:val="26"/>
          <w:szCs w:val="26"/>
        </w:rPr>
        <w:t>Обухов В.В.</w:t>
      </w:r>
      <w:r w:rsidRPr="00CC400F" w:rsidR="005C192E">
        <w:rPr>
          <w:bCs/>
          <w:iCs/>
          <w:sz w:val="26"/>
          <w:szCs w:val="26"/>
        </w:rPr>
        <w:t xml:space="preserve"> </w:t>
      </w:r>
      <w:r w:rsidRPr="00CC400F" w:rsidR="003F411D">
        <w:rPr>
          <w:sz w:val="26"/>
          <w:szCs w:val="26"/>
        </w:rPr>
        <w:t>совершил</w:t>
      </w:r>
      <w:r w:rsidRPr="00CC400F" w:rsidR="00E82A75">
        <w:rPr>
          <w:sz w:val="26"/>
          <w:szCs w:val="26"/>
        </w:rPr>
        <w:t xml:space="preserve"> </w:t>
      </w:r>
      <w:r w:rsidRPr="00CC400F" w:rsidR="001E054E">
        <w:rPr>
          <w:rStyle w:val="FontStyle16"/>
          <w:b w:val="0"/>
          <w:sz w:val="26"/>
          <w:szCs w:val="26"/>
        </w:rPr>
        <w:t>административное правонарушение, предусмотренное ч.1 ст.12.34 КоАП РФ.</w:t>
      </w:r>
    </w:p>
    <w:p w:rsidR="00914D74" w:rsidRPr="00CC400F" w:rsidP="00914D74" w14:paraId="3AEF31AE" w14:textId="77777777">
      <w:pPr>
        <w:pStyle w:val="Style5"/>
        <w:widowControl/>
        <w:ind w:left="-426" w:right="-143" w:firstLine="426"/>
        <w:jc w:val="both"/>
        <w:rPr>
          <w:sz w:val="26"/>
          <w:szCs w:val="26"/>
          <w:lang w:eastAsia="x-none"/>
        </w:rPr>
      </w:pPr>
      <w:r w:rsidRPr="00CC400F">
        <w:rPr>
          <w:sz w:val="26"/>
          <w:szCs w:val="26"/>
          <w:lang w:eastAsia="x-none"/>
        </w:rPr>
        <w:t>Обухов В.В., будучи надлежаще извещенным о месте и времени судебного заседания, в судебное заседание не явился, о причинах неявки не сообщи</w:t>
      </w:r>
      <w:r w:rsidRPr="00CC400F">
        <w:rPr>
          <w:sz w:val="26"/>
          <w:szCs w:val="26"/>
          <w:lang w:eastAsia="x-none"/>
        </w:rPr>
        <w:t>л, ходатайств об отложении в адрес суда не направлял, участие защитника не обеспечил.</w:t>
      </w:r>
    </w:p>
    <w:p w:rsidR="00914D74" w:rsidRPr="00CC400F" w:rsidP="00914D74" w14:paraId="558F4CCB" w14:textId="0551B8B5">
      <w:pPr>
        <w:pStyle w:val="Style5"/>
        <w:widowControl/>
        <w:ind w:left="-426" w:right="-143" w:firstLine="426"/>
        <w:jc w:val="both"/>
        <w:rPr>
          <w:bCs/>
          <w:sz w:val="26"/>
          <w:szCs w:val="26"/>
        </w:rPr>
      </w:pPr>
      <w:r w:rsidRPr="00CC400F">
        <w:rPr>
          <w:sz w:val="26"/>
          <w:szCs w:val="26"/>
          <w:lang w:eastAsia="x-none"/>
        </w:rPr>
        <w:t xml:space="preserve">При таких обстоятельствах, </w:t>
      </w:r>
      <w:r w:rsidRPr="00CC400F">
        <w:rPr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</w:t>
      </w:r>
      <w:r w:rsidRPr="00CC400F">
        <w:rPr>
          <w:sz w:val="26"/>
          <w:szCs w:val="26"/>
        </w:rPr>
        <w:t>рения дела, судья находит возможным рассмотреть дело об административном правонарушении в отсутствие привлекаемого лица.</w:t>
      </w:r>
    </w:p>
    <w:p w:rsidR="000E0B3D" w:rsidRPr="00CC400F" w:rsidP="00914D74" w14:paraId="36A83674" w14:textId="291AC8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C40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Изучив материалы дела об административном правонарушении, мировой судья приходит к следующему.</w:t>
      </w:r>
    </w:p>
    <w:p w:rsidR="005C192E" w:rsidRPr="00CC400F" w:rsidP="00C72CB2" w14:paraId="5D35BECC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C400F">
        <w:rPr>
          <w:rFonts w:ascii="Times New Roman" w:hAnsi="Times New Roman" w:cs="Times New Roman"/>
          <w:sz w:val="26"/>
          <w:szCs w:val="26"/>
          <w:shd w:val="clear" w:color="auto" w:fill="FFFFFF"/>
        </w:rPr>
        <w:t>Частью 1 статьи 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34. Несоблюдение требований по обеспечению безопасности дорожного движения при строительстве, реконструкции, ремонте и содержании дорог" w:history="1">
        <w:r w:rsidRPr="00CC400F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12.34 КоАП</w:t>
        </w:r>
      </w:hyperlink>
      <w:r w:rsidRPr="00CC400F">
        <w:rPr>
          <w:rFonts w:ascii="Times New Roman" w:hAnsi="Times New Roman" w:cs="Times New Roman"/>
          <w:sz w:val="26"/>
          <w:szCs w:val="26"/>
          <w:shd w:val="clear" w:color="auto" w:fill="FFFFFF"/>
        </w:rPr>
        <w:t> РФ установлено, что несоблюдение требований по обеспечению безопасности дорожного движения при строительстве, реконструкции, ремонте и содержании дорог,</w:t>
      </w:r>
      <w:r w:rsidRPr="00CC40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</w:t>
      </w:r>
      <w:r w:rsidRPr="00CC400F">
        <w:rPr>
          <w:rFonts w:ascii="Times New Roman" w:hAnsi="Times New Roman" w:cs="Times New Roman"/>
          <w:sz w:val="26"/>
          <w:szCs w:val="26"/>
          <w:shd w:val="clear" w:color="auto" w:fill="FFFFFF"/>
        </w:rPr>
        <w:t>х, если пользование такими участками угрожает 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</w:t>
      </w:r>
      <w:r w:rsidRPr="00CC400F">
        <w:rPr>
          <w:rFonts w:ascii="Times New Roman" w:hAnsi="Times New Roman" w:cs="Times New Roman"/>
          <w:sz w:val="26"/>
          <w:szCs w:val="26"/>
          <w:shd w:val="clear" w:color="auto" w:fill="FFFFFF"/>
        </w:rPr>
        <w:t>ысяч до тридцати тысяч рублей; на юридических лиц - от двухсот тысяч до трехсот тысяч рублей.</w:t>
      </w:r>
    </w:p>
    <w:p w:rsidR="005C192E" w:rsidRPr="00CC400F" w:rsidP="00C72CB2" w14:paraId="71E58521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CC400F">
        <w:rPr>
          <w:sz w:val="26"/>
          <w:szCs w:val="26"/>
          <w:shd w:val="clear" w:color="auto" w:fill="FFFFFF"/>
        </w:rPr>
        <w:t>Объектом правонарушения, предусмотренного данной статьей, выступает безопасность дорожного движения, под которой в соответствии со статьей </w:t>
      </w:r>
      <w:hyperlink r:id="rId6" w:tgtFrame="_blank" w:tooltip="Федеральный закон от 10.12.1995 N 196-ФЗ &gt; (ред. от 02.07.2021) &gt; " w:history="1">
        <w:r w:rsidRPr="00CC400F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</w:t>
        </w:r>
      </w:hyperlink>
      <w:r w:rsidRPr="00CC400F">
        <w:rPr>
          <w:sz w:val="26"/>
          <w:szCs w:val="26"/>
          <w:shd w:val="clear" w:color="auto" w:fill="FFFFFF"/>
        </w:rPr>
        <w:t> Федерального закона от 10.12.1995 №196-ФЗ «О безопасности дорожного движения» понимается состояни</w:t>
      </w:r>
      <w:r w:rsidRPr="00CC400F">
        <w:rPr>
          <w:sz w:val="26"/>
          <w:szCs w:val="26"/>
          <w:shd w:val="clear" w:color="auto" w:fill="FFFFFF"/>
        </w:rPr>
        <w:t xml:space="preserve">е данного процесса, отражающее степень </w:t>
      </w:r>
      <w:r w:rsidRPr="00CC400F">
        <w:rPr>
          <w:sz w:val="26"/>
          <w:szCs w:val="26"/>
          <w:shd w:val="clear" w:color="auto" w:fill="FFFFFF"/>
        </w:rPr>
        <w:t>защищенности его участников от дорожно-транспортных происшествий и их последствий. Содержание и ремонт автомобильных дорог должны соответствовать установленным правилам, нормативам и стандартам, обеспечивающим безопас</w:t>
      </w:r>
      <w:r w:rsidRPr="00CC400F">
        <w:rPr>
          <w:sz w:val="26"/>
          <w:szCs w:val="26"/>
          <w:shd w:val="clear" w:color="auto" w:fill="FFFFFF"/>
        </w:rPr>
        <w:t>ность дорожного движения.</w:t>
      </w:r>
    </w:p>
    <w:p w:rsidR="005C192E" w:rsidRPr="00CC400F" w:rsidP="00C72CB2" w14:paraId="0D3127D8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CC400F">
        <w:rPr>
          <w:sz w:val="26"/>
          <w:szCs w:val="26"/>
        </w:rPr>
        <w:t xml:space="preserve">Так, отношения, возникающие в связи с использованием автомобильных дорог и осуществлением дорожной деятельности в Российской Федерации, регулируются </w:t>
      </w:r>
      <w:hyperlink r:id="rId7" w:history="1">
        <w:r w:rsidRPr="00CC400F">
          <w:rPr>
            <w:rStyle w:val="Hyperlink"/>
            <w:color w:val="auto"/>
            <w:sz w:val="26"/>
            <w:szCs w:val="26"/>
            <w:u w:val="none"/>
          </w:rPr>
          <w:t>Федеральным законом</w:t>
        </w:r>
      </w:hyperlink>
      <w:r w:rsidRPr="00CC400F">
        <w:rPr>
          <w:sz w:val="26"/>
          <w:szCs w:val="26"/>
        </w:rPr>
        <w:t xml:space="preserve"> от 08 ноября 2007 года </w:t>
      </w:r>
      <w:r w:rsidRPr="00CC400F">
        <w:rPr>
          <w:sz w:val="26"/>
          <w:szCs w:val="26"/>
        </w:rPr>
        <w:t>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5C192E" w:rsidRPr="00CC400F" w:rsidP="00C72CB2" w14:paraId="31D24FAE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CC400F">
        <w:rPr>
          <w:sz w:val="26"/>
          <w:szCs w:val="26"/>
        </w:rPr>
        <w:t xml:space="preserve">Исходя из положений </w:t>
      </w:r>
      <w:hyperlink r:id="rId8" w:history="1">
        <w:r w:rsidRPr="00CC400F">
          <w:rPr>
            <w:rStyle w:val="Hyperlink"/>
            <w:color w:val="auto"/>
            <w:sz w:val="26"/>
            <w:szCs w:val="26"/>
            <w:u w:val="none"/>
          </w:rPr>
          <w:t>пунктов 6</w:t>
        </w:r>
      </w:hyperlink>
      <w:r w:rsidRPr="00CC400F">
        <w:rPr>
          <w:sz w:val="26"/>
          <w:szCs w:val="26"/>
        </w:rPr>
        <w:t xml:space="preserve">, </w:t>
      </w:r>
      <w:hyperlink r:id="rId9" w:history="1">
        <w:r w:rsidRPr="00CC400F">
          <w:rPr>
            <w:rStyle w:val="Hyperlink"/>
            <w:color w:val="auto"/>
            <w:sz w:val="26"/>
            <w:szCs w:val="26"/>
            <w:u w:val="none"/>
          </w:rPr>
          <w:t>12 статьи 3</w:t>
        </w:r>
      </w:hyperlink>
      <w:r w:rsidRPr="00CC400F">
        <w:rPr>
          <w:sz w:val="26"/>
          <w:szCs w:val="26"/>
        </w:rPr>
        <w:t xml:space="preserve"> указанного Федерального закона, дорожная деятельность - это деятельность по проектированию, строительству, реконструкции, капитальному ремонту, ремонту и содержанию автомобильных дорог; содержание автомобильной дороги представ</w:t>
      </w:r>
      <w:r w:rsidRPr="00CC400F">
        <w:rPr>
          <w:sz w:val="26"/>
          <w:szCs w:val="26"/>
        </w:rPr>
        <w:t>ляет собой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5C192E" w:rsidRPr="00CC400F" w:rsidP="00C72CB2" w14:paraId="6C478141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CC400F">
        <w:rPr>
          <w:sz w:val="26"/>
          <w:szCs w:val="26"/>
        </w:rPr>
        <w:t xml:space="preserve">В силу части 1 статьи 17 названного Федерального </w:t>
      </w:r>
      <w:r w:rsidRPr="00CC400F">
        <w:rPr>
          <w:sz w:val="26"/>
          <w:szCs w:val="26"/>
        </w:rPr>
        <w:t>закона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</w:t>
      </w:r>
      <w:r w:rsidRPr="00CC400F">
        <w:rPr>
          <w:sz w:val="26"/>
          <w:szCs w:val="26"/>
        </w:rPr>
        <w:t>ния транспортных средств по автомобильным дорогам и безопасных условий такого движения.</w:t>
      </w:r>
    </w:p>
    <w:p w:rsidR="005C192E" w:rsidRPr="00CC400F" w:rsidP="00C72CB2" w14:paraId="0E36798D" w14:textId="6C0A8FBF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CC400F">
        <w:rPr>
          <w:sz w:val="26"/>
          <w:szCs w:val="26"/>
        </w:rPr>
        <w:t xml:space="preserve">Согласно </w:t>
      </w:r>
      <w:hyperlink r:id="rId10" w:history="1">
        <w:r w:rsidRPr="00CC400F">
          <w:rPr>
            <w:rStyle w:val="Hyperlink"/>
            <w:color w:val="auto"/>
            <w:sz w:val="26"/>
            <w:szCs w:val="26"/>
            <w:u w:val="none"/>
          </w:rPr>
          <w:t>пункту 2 статьи 12</w:t>
        </w:r>
      </w:hyperlink>
      <w:r w:rsidRPr="00CC400F">
        <w:rPr>
          <w:sz w:val="26"/>
          <w:szCs w:val="26"/>
        </w:rPr>
        <w:t xml:space="preserve"> Федерального закона от 10 декабря 1995 г. N 196-ФЗ «О безопасности дорожного движения» (далее - </w:t>
      </w:r>
      <w:hyperlink r:id="rId11" w:history="1">
        <w:r w:rsidRPr="00CC400F">
          <w:rPr>
            <w:rStyle w:val="Hyperlink"/>
            <w:color w:val="auto"/>
            <w:sz w:val="26"/>
            <w:szCs w:val="26"/>
            <w:u w:val="none"/>
          </w:rPr>
          <w:t>Федеральный закон</w:t>
        </w:r>
      </w:hyperlink>
      <w:r w:rsidRPr="00CC400F">
        <w:rPr>
          <w:sz w:val="26"/>
          <w:szCs w:val="26"/>
        </w:rPr>
        <w:t xml:space="preserve"> от 10 декабря 1995 г. N 196-ФЗ)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</w:t>
      </w:r>
      <w:r w:rsidRPr="00CC400F">
        <w:rPr>
          <w:sz w:val="26"/>
          <w:szCs w:val="26"/>
        </w:rPr>
        <w:t>ствляющие содержание автомобильных дорог.</w:t>
      </w:r>
    </w:p>
    <w:p w:rsidR="005C192E" w:rsidRPr="00CC400F" w:rsidP="00C72CB2" w14:paraId="5AE1CF18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CC400F">
        <w:rPr>
          <w:sz w:val="26"/>
          <w:szCs w:val="26"/>
        </w:rPr>
        <w:t>В силу пункта 13 Основных положений по допуску транспортных средств к эксплуатации и обязанностей должностных лиц по обеспечению безопасности дорожного движения должностные и иные лица, ответственные за состояние д</w:t>
      </w:r>
      <w:r w:rsidRPr="00CC400F">
        <w:rPr>
          <w:sz w:val="26"/>
          <w:szCs w:val="26"/>
        </w:rPr>
        <w:t>орог, железнодорожных переездов и других дорожных сооружений, обязаны содержать дороги и дорожные сооружения в безопасном для движения состоянии в соответствии с требованиями стандартов, норм и правил.</w:t>
      </w:r>
    </w:p>
    <w:p w:rsidR="005C192E" w:rsidRPr="00CC400F" w:rsidP="00C72CB2" w14:paraId="23D2A064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2 части 5 статьи 18 Федеральн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закона от 29.12.2017 N 443-ФЗ "Об организации дорожного движения в Российской Федерации и о внесении изменений в отдельные законодательные акты Российской Федерации" (далее - ФЗ-443) проекты организации дорожного движения на период введения временных о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граничений или прекращения движения транспортных средств по дорогам разрабатываются в целях определения временных схем движения транспортных средств и (или) пешеходов на дорогах, в том числе, при проведении строительных, ремонтных и иных работ, влияющих на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движение транспортных средств, в том числе при строительстве, реконструкции и ремонте объектов инженерной инфраструктуры, объектов капитального строительства различного функционального назначения (отдельного объекта или группы объектов застройки). </w:t>
      </w:r>
    </w:p>
    <w:p w:rsidR="005C192E" w:rsidRPr="00CC400F" w:rsidP="00C72CB2" w14:paraId="625FD98B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х реализации ФЗ-443 издан приказ Минтранса России от 30.07.2020 N 274 "Об утверждении Правил подготовки документации по организации дорожного движения" (далее - приказ N 274) в соответствии с пунктом 46 данного приказа, срок рассмотрения проектов организац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дорожного движения (далее - ПОДД) на период введения временных ограничений или прекращения движения транспортных средств по дорогам не может превышать пяти рабочих дней. </w:t>
      </w:r>
    </w:p>
    <w:p w:rsidR="005C192E" w:rsidRPr="00CC400F" w:rsidP="00C72CB2" w14:paraId="122992B3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приказе N 274 для согласования ПОДД на период введения временных ограничений или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прекращения движения транспортных средств по дорогам в вышеуказанном случае отведен срок, не превышающий пяти рабочих дней. </w:t>
      </w:r>
    </w:p>
    <w:p w:rsidR="005C192E" w:rsidRPr="00CC400F" w:rsidP="00C72CB2" w14:paraId="5FED9167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Распоряжением Правительства РФ от 04.11.2017 N 2438-р утвержден перечень документов по стандартизации, обязательное применение кот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орых обеспечивает безопасность дорожного движения при его организации на территории Российской Федерации.</w:t>
      </w:r>
    </w:p>
    <w:p w:rsidR="005C192E" w:rsidRPr="00CC400F" w:rsidP="00C72CB2" w14:paraId="37EFF4FC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3 перечня указан ГОСТ 32758-2014 "Дороги автомобильные общего пользования. Временные технические средства организации дорожного движения. Тех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нические требования и правила применения". Разделы 4 (пункты 4.1.4.1, 4.1.4.2, 4.1.4.7, 4.2.1.1 - 4.2.1.3, 4.2.1.4 - 4.2.1.6, 4.2.1.8, 4.2.2.1, 4.2.2.3, 4.2.2.4, 4.2.2.6, 4.2.3, 4.3.1.2, 4.3.1.3, 4.3.1.5 - 4.3.1.9, 4.3.1.11, 4.3.2.2 - 4.3.2.8, 4.3.2.10, 4.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3.3.2, 4.3.3.4 - 4.3.3.8, 4.3.5.1, 4.3.5.4, 4.3.5.5), 5, а также в пункте 17.1 данного документа указан ГОСТ Р 58350-2019 "Дороги автомобильные общего пользования. Технические средства организации дорожного движения в местах производства работ. Технические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требования. Правила применения". </w:t>
      </w:r>
    </w:p>
    <w:p w:rsidR="005C192E" w:rsidRPr="00CC400F" w:rsidP="00C72CB2" w14:paraId="0B9635DA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5 ГОСТ 32758-2014 "Дороги автомобильные общего пользования. Временные технические средства организации дорожного движения. Технические требования и правила применения" (введен в действие приказом 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агентства по техническому регулированию и метрологии от 21.07.2015 г. N 915-ст), применение временных технических средств организации дорожного движения должно осуществляться в соответствии с утвержденной в установленном порядке схемой организ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ации движения в местах производства работ или в местах событий, вызвавших необходимость временного изменения организации дорожного движения. </w:t>
      </w:r>
    </w:p>
    <w:p w:rsidR="005C192E" w:rsidRPr="00CC400F" w:rsidP="00C72CB2" w14:paraId="1C9C988E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 Р 58350-2019 "Национальный стандарт Российской Федерации. Дороги автомобильные общего пользования. Технически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средства организации дорожного движения в местах производства работ. Технические требования. Правила Применения", утвержденный и введенный в действие приказом Росстандарта от 13 февраля 2019 г. N 30-ст (далее также - ГОСТ Р 58350-2019), распространяется 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технические средства организации дорожного движения, применяемые на автомобильных дорогах общего пользования, улицах и дорогах городских и сельских поселений (далее - дорогах), железнодорожных переездах в местах производства работ по строительству, реко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нструкции, капитальному ремонту, ремонту и содержанию дорог, а также других работ, требующих временного изменения организации дорожного движения, а также устанавливает технические требования к ним и правила применения. </w:t>
      </w:r>
    </w:p>
    <w:p w:rsidR="005C192E" w:rsidRPr="00CC400F" w:rsidP="00C72CB2" w14:paraId="3E954771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временными техническими средства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ми организации дорожного движения в соответствии с пунктом 3.1 ГОСТ Р 58350-2019 понимается комплекс устройств, применяемых на дорогах для обеспечения безопасности дорожного движения и повышения пропускной способности дороги в течение периода, вызвавшего н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еобходимость временного изменения организации дорожного движения. </w:t>
      </w:r>
    </w:p>
    <w:p w:rsidR="005C192E" w:rsidRPr="00CC400F" w:rsidP="00C72CB2" w14:paraId="7FE29B4E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4.1 ГОСТ Р 58350-2019 предусмотрено, что при проведении долгосрочных и краткосрочных работ по строительству, реконструкции, капитальному ремонту, ремонту и содержанию дорог, а также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других работ на участках проезжей части, обочин, откосов земляного полотна, разделительной полосы, тротуаров, пешеходных и велосипедных дорожек, трамвайных путей и железнодорожных переездов для обустройства зоны работ используют временные технические сред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ства организации дорожного движения по ГОСТ 32757 и прочие средства, предусмотренные настоящим стандартом. </w:t>
      </w:r>
    </w:p>
    <w:p w:rsidR="005C192E" w:rsidRPr="00CC400F" w:rsidP="00C72CB2" w14:paraId="336CF6B3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 6.1.1.1 ГОСТ Р 58350-2019 дорожные знаки в зоне работ устанавливают в соответствии с требованиями ГОСТ Р 52289-2019. Знаки устанавли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вают на опорах, в том числе на переносных опорах. При производстве передвижных краткосрочных работ на дорогах любых категорий, кроме автомагистралей и скоростных дорог, допускается устанавливать знаки на переносных раскладных опорах. </w:t>
      </w:r>
    </w:p>
    <w:p w:rsidR="005C192E" w:rsidRPr="00CC400F" w:rsidP="00C72CB2" w14:paraId="7640F223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5.1.12 ГОСТ Р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52289-2019 "Национальный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устройств", утвержденному приказом Росстандарта от 20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2019 N 1425-ст, предусмотрено, что в местах проведения работ на дороге и при временных оперативных изменениях организации движения знаки на переносных опорах, переносных или передвижных комплексах допускается устанавливать на проезжей части, обочи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 и разделительной полосе. </w:t>
      </w:r>
    </w:p>
    <w:p w:rsidR="005C192E" w:rsidRPr="00CC400F" w:rsidP="00C72CB2" w14:paraId="34962300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Временные дорожные знаки 1.8, 1.15, 1.16, 1.18 - 1.21, 1.33, 2.6, 3.11 - 3.16, 3.18.1 - 3.25, 6.22 с желтым фоном, применяют в течение периода, вызвавшего необходимость временного изменения организации дорожного движения. При 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этом знаки 1.8, 1.15, 1.16, 1.18 - 1.21, 1.33, 2.6, 3.11 - 3.16, 3.18.1 - 3.25, выполненные на белом фоне, закрывают чехлами, исключающими возможность прочтения изображения знаков, или демонтируют (пункт п. 5.1.19 ГОСТ Р 52289-2019) </w:t>
      </w:r>
    </w:p>
    <w:p w:rsidR="00DA58C0" w:rsidRPr="00CC400F" w:rsidP="00C72CB2" w14:paraId="643C9DBA" w14:textId="77777777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5.2.1 ГОСТ Р 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52289-2019 указано, что предупреждающие знаки применяют для информирования водителей о характере опасности и приближении к опасному участку дороги, движение по которому требует принятия мер, соответствующих обстановке. </w:t>
      </w:r>
    </w:p>
    <w:p w:rsidR="00F677BF" w:rsidRPr="00CC400F" w:rsidP="00C72CB2" w14:paraId="05F57699" w14:textId="2A8F20E8">
      <w:pPr>
        <w:spacing w:after="0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400F">
        <w:rPr>
          <w:rFonts w:ascii="Times New Roman" w:hAnsi="Times New Roman" w:cs="Times New Roman"/>
          <w:sz w:val="26"/>
          <w:szCs w:val="26"/>
        </w:rPr>
        <w:t xml:space="preserve">5.2.22 Знаки 1.20.1-1.20.3 "Сужение </w:t>
      </w:r>
      <w:r w:rsidRPr="00CC400F">
        <w:rPr>
          <w:rFonts w:ascii="Times New Roman" w:hAnsi="Times New Roman" w:cs="Times New Roman"/>
          <w:sz w:val="26"/>
          <w:szCs w:val="26"/>
        </w:rPr>
        <w:t>дороги" устанавливают вне населенных пунктов перед участками дорог, на которых ширина проезжей части уменьшается более чем на 0,5 м, а в населенных пунктах - на одну полосу или более. Вне населенных пунктов знак устанавливают также перед мостовыми сооружен</w:t>
      </w:r>
      <w:r w:rsidRPr="00CC400F">
        <w:rPr>
          <w:rFonts w:ascii="Times New Roman" w:hAnsi="Times New Roman" w:cs="Times New Roman"/>
          <w:sz w:val="26"/>
          <w:szCs w:val="26"/>
        </w:rPr>
        <w:t xml:space="preserve">иями и тоннелями, если ширина проезжей части в пределах искусственного сооружения равна или менее, чем на подходах к нему, а в населенных пунктах - менее, чем на подходах к нему ( Пункт 5.2.22 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 Р 52289-2019</w:t>
      </w:r>
      <w:r w:rsidRPr="00CC400F">
        <w:rPr>
          <w:rFonts w:ascii="Times New Roman" w:hAnsi="Times New Roman" w:cs="Times New Roman"/>
          <w:sz w:val="26"/>
          <w:szCs w:val="26"/>
        </w:rPr>
        <w:t>).</w:t>
      </w:r>
    </w:p>
    <w:p w:rsidR="00F677BF" w:rsidRPr="00CC400F" w:rsidP="00F677BF" w14:paraId="3AED65D4" w14:textId="77777777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C400F">
        <w:rPr>
          <w:rFonts w:ascii="Times New Roman" w:hAnsi="Times New Roman" w:cs="Times New Roman"/>
          <w:sz w:val="26"/>
          <w:szCs w:val="26"/>
        </w:rPr>
        <w:t xml:space="preserve">Так, </w:t>
      </w:r>
      <w:r w:rsidRPr="00CC400F" w:rsidR="005C192E">
        <w:rPr>
          <w:rFonts w:ascii="Times New Roman" w:hAnsi="Times New Roman" w:cs="Times New Roman"/>
          <w:sz w:val="26"/>
          <w:szCs w:val="26"/>
        </w:rPr>
        <w:t>з</w:t>
      </w:r>
      <w:r w:rsidRPr="00CC400F" w:rsidR="00DD7AA6">
        <w:rPr>
          <w:rFonts w:ascii="Times New Roman" w:hAnsi="Times New Roman" w:cs="Times New Roman"/>
          <w:sz w:val="26"/>
          <w:szCs w:val="26"/>
        </w:rPr>
        <w:t>нак 3.24 «</w:t>
      </w:r>
      <w:r w:rsidRPr="00CC400F" w:rsidR="005C192E">
        <w:rPr>
          <w:rFonts w:ascii="Times New Roman" w:hAnsi="Times New Roman" w:cs="Times New Roman"/>
          <w:sz w:val="26"/>
          <w:szCs w:val="26"/>
        </w:rPr>
        <w:t>Ограничение максимальной скорости»</w:t>
      </w:r>
      <w:r w:rsidRPr="00CC400F" w:rsidR="00DD7AA6">
        <w:rPr>
          <w:rFonts w:ascii="Times New Roman" w:hAnsi="Times New Roman" w:cs="Times New Roman"/>
          <w:sz w:val="26"/>
          <w:szCs w:val="26"/>
        </w:rPr>
        <w:t xml:space="preserve"> </w:t>
      </w:r>
      <w:r w:rsidRPr="00CC400F" w:rsidR="005C192E">
        <w:rPr>
          <w:rFonts w:ascii="Times New Roman" w:hAnsi="Times New Roman" w:cs="Times New Roman"/>
          <w:sz w:val="26"/>
          <w:szCs w:val="26"/>
        </w:rPr>
        <w:t>применяют для запрещения движения всех транспортных средств со скоростью выше указанной на знаке при необходимости введения на участке дороги иной максимальной скорости, чем на предшествующем участке.</w:t>
      </w:r>
      <w:r w:rsidRPr="00CC400F" w:rsidR="00DD7AA6">
        <w:rPr>
          <w:rFonts w:ascii="Times New Roman" w:hAnsi="Times New Roman" w:cs="Times New Roman"/>
          <w:sz w:val="26"/>
          <w:szCs w:val="26"/>
        </w:rPr>
        <w:t xml:space="preserve"> </w:t>
      </w:r>
      <w:r w:rsidRPr="00CC400F" w:rsidR="005C192E">
        <w:rPr>
          <w:rFonts w:ascii="Times New Roman" w:hAnsi="Times New Roman" w:cs="Times New Roman"/>
          <w:sz w:val="26"/>
          <w:szCs w:val="26"/>
        </w:rPr>
        <w:t xml:space="preserve">При ограничении скорости движения на опасных участках дороги (крутые повороты, отсутствие тротуаров, предусмотренных ГОСТ Р 52766, необеспеченная видимость встречного автомобиля, сужение дороги и т.п., место концентрации ДТП) зона действия знака должна соответствовать протяженности опасного участка. Если на данном участке устанавливают максимальную скорость, отличающуюся от максимальной скорости движения на предшествующем участке на 20 км/ч и более, применяют ступенчатое ограничение скорости с шагом не более 20 км/ч путем последовательной установки знаков 3.24 на расстоянии вне населенных пунктов от 100 до 150 м, а в населенных пунктах - от 50 до 100 м друг от друга. Перед местами производства работ допускается ступенчатое ограничение скорости по ГОСТ Р 58350. </w:t>
      </w:r>
      <w:r w:rsidRPr="00CC400F" w:rsidR="00DD7AA6">
        <w:rPr>
          <w:rFonts w:ascii="Times New Roman" w:hAnsi="Times New Roman" w:cs="Times New Roman"/>
          <w:sz w:val="26"/>
          <w:szCs w:val="26"/>
        </w:rPr>
        <w:t>При этом, з</w:t>
      </w:r>
      <w:r w:rsidRPr="00CC400F" w:rsidR="005C192E">
        <w:rPr>
          <w:rFonts w:ascii="Times New Roman" w:hAnsi="Times New Roman" w:cs="Times New Roman"/>
          <w:sz w:val="26"/>
          <w:szCs w:val="26"/>
        </w:rPr>
        <w:t xml:space="preserve">нак 3.24 следует дублировать в соответствии с 5.1.6. </w:t>
      </w:r>
      <w:r w:rsidRPr="00CC400F" w:rsidR="00DD7AA6">
        <w:rPr>
          <w:rFonts w:ascii="Times New Roman" w:hAnsi="Times New Roman" w:cs="Times New Roman"/>
          <w:sz w:val="26"/>
          <w:szCs w:val="26"/>
        </w:rPr>
        <w:t xml:space="preserve">(п. 5.4.22  </w:t>
      </w:r>
      <w:r w:rsidRPr="00CC400F" w:rsidR="00DD7AA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 Р 52289-2019</w:t>
      </w:r>
      <w:r w:rsidRPr="00CC400F" w:rsidR="00DD7AA6">
        <w:rPr>
          <w:rFonts w:ascii="Times New Roman" w:hAnsi="Times New Roman" w:cs="Times New Roman"/>
          <w:sz w:val="26"/>
          <w:szCs w:val="26"/>
        </w:rPr>
        <w:t>).</w:t>
      </w:r>
    </w:p>
    <w:p w:rsidR="00F677BF" w:rsidRPr="00CC400F" w:rsidP="00F677BF" w14:paraId="070F91F5" w14:textId="3E972369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C400F">
        <w:rPr>
          <w:rFonts w:ascii="Times New Roman" w:hAnsi="Times New Roman" w:cs="Times New Roman"/>
          <w:sz w:val="26"/>
          <w:szCs w:val="26"/>
        </w:rPr>
        <w:t>Знаки 4.2.1 "</w:t>
      </w:r>
      <w:r w:rsidRPr="00CC400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Объезд препятствия справа</w:t>
      </w:r>
      <w:r w:rsidRPr="00CC400F">
        <w:rPr>
          <w:rFonts w:ascii="Times New Roman" w:hAnsi="Times New Roman" w:cs="Times New Roman"/>
          <w:sz w:val="26"/>
          <w:szCs w:val="26"/>
        </w:rPr>
        <w:t>", 4.2.2 "</w:t>
      </w:r>
      <w:r w:rsidRPr="00CC400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Объезд препятствия слева</w:t>
      </w:r>
      <w:r w:rsidRPr="00CC400F">
        <w:rPr>
          <w:rFonts w:ascii="Times New Roman" w:hAnsi="Times New Roman" w:cs="Times New Roman"/>
          <w:sz w:val="26"/>
          <w:szCs w:val="26"/>
        </w:rPr>
        <w:t>", 4.2.3 "</w:t>
      </w:r>
      <w:r w:rsidRPr="00CC400F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Объезд препятствия справа или слева</w:t>
      </w:r>
      <w:r w:rsidRPr="00CC400F">
        <w:rPr>
          <w:rFonts w:ascii="Times New Roman" w:hAnsi="Times New Roman" w:cs="Times New Roman"/>
          <w:sz w:val="26"/>
          <w:szCs w:val="26"/>
        </w:rPr>
        <w:t xml:space="preserve">" применяют для указания направлений объезда начала ограждений, установленных по оси </w:t>
      </w:r>
      <w:r w:rsidRPr="00CC400F">
        <w:rPr>
          <w:rFonts w:ascii="Times New Roman" w:hAnsi="Times New Roman" w:cs="Times New Roman"/>
          <w:sz w:val="26"/>
          <w:szCs w:val="26"/>
        </w:rPr>
        <w:t xml:space="preserve">проезжей части, или для разделения дороги </w:t>
      </w:r>
      <w:r w:rsidRPr="00CC400F">
        <w:rPr>
          <w:rFonts w:ascii="Times New Roman" w:hAnsi="Times New Roman" w:cs="Times New Roman"/>
          <w:sz w:val="26"/>
          <w:szCs w:val="26"/>
        </w:rPr>
        <w:t xml:space="preserve">на несколько проезжих частей, начала конструктивно выделенной разделительной полосы, в том числе при ее разрыве на перекрестках, конструктивно выделенных островков безопасности и направляющих островков, различного </w:t>
      </w:r>
      <w:r w:rsidRPr="00CC400F">
        <w:rPr>
          <w:rFonts w:ascii="Times New Roman" w:hAnsi="Times New Roman" w:cs="Times New Roman"/>
          <w:sz w:val="26"/>
          <w:szCs w:val="26"/>
        </w:rPr>
        <w:t>рода препятствий на проезжей части. После технологических разрывов разделительной полосы или ограждений знаки не устанавливаются. Знаки устанавливают вне проезжей части непосредственно в начале разделительных полос, островков и ограждений. При наличии в ук</w:t>
      </w:r>
      <w:r w:rsidRPr="00CC400F">
        <w:rPr>
          <w:rFonts w:ascii="Times New Roman" w:hAnsi="Times New Roman" w:cs="Times New Roman"/>
          <w:sz w:val="26"/>
          <w:szCs w:val="26"/>
        </w:rPr>
        <w:t>азанных местах дорожных тумб по </w:t>
      </w:r>
      <w:hyperlink r:id="rId12" w:anchor="7D20K3" w:history="1">
        <w:r w:rsidRPr="00CC400F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ГОСТ 32759</w:t>
        </w:r>
      </w:hyperlink>
      <w:r w:rsidRPr="00CC400F">
        <w:rPr>
          <w:rFonts w:ascii="Times New Roman" w:hAnsi="Times New Roman" w:cs="Times New Roman"/>
          <w:sz w:val="26"/>
          <w:szCs w:val="26"/>
        </w:rPr>
        <w:t> знаки устанавливают сверху на тумбе, допускается одновременно дублировать их изображение на фронтальной поверхности тумбы. Знаки 4.2.1-4.2.3 доп</w:t>
      </w:r>
      <w:r w:rsidRPr="00CC400F">
        <w:rPr>
          <w:rFonts w:ascii="Times New Roman" w:hAnsi="Times New Roman" w:cs="Times New Roman"/>
          <w:sz w:val="26"/>
          <w:szCs w:val="26"/>
        </w:rPr>
        <w:t>ускается устанавливать совместно со знаками 8.22.1-8.22.3 на проезжей части перед ограждениями, установленными по оси проезжей части или в местах разделения дороги на несколько проезжих частей, для указания направлений объезда их начала после сигнальных ст</w:t>
      </w:r>
      <w:r w:rsidRPr="00CC400F">
        <w:rPr>
          <w:rFonts w:ascii="Times New Roman" w:hAnsi="Times New Roman" w:cs="Times New Roman"/>
          <w:sz w:val="26"/>
          <w:szCs w:val="26"/>
        </w:rPr>
        <w:t>олбиков группы П по </w:t>
      </w:r>
      <w:hyperlink r:id="rId13" w:anchor="7D20K3" w:history="1">
        <w:r w:rsidRPr="00CC400F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ГОСТ 32843</w:t>
        </w:r>
      </w:hyperlink>
      <w:r w:rsidRPr="00CC400F">
        <w:rPr>
          <w:rFonts w:ascii="Times New Roman" w:hAnsi="Times New Roman" w:cs="Times New Roman"/>
          <w:sz w:val="26"/>
          <w:szCs w:val="26"/>
        </w:rPr>
        <w:t>. (</w:t>
      </w:r>
      <w:r w:rsidRPr="00CC400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5.5.5 ГОСТ Р 52289-2019</w:t>
      </w:r>
      <w:r w:rsidRPr="00CC400F">
        <w:rPr>
          <w:rFonts w:ascii="Times New Roman" w:hAnsi="Times New Roman" w:cs="Times New Roman"/>
          <w:sz w:val="26"/>
          <w:szCs w:val="26"/>
        </w:rPr>
        <w:t>)</w:t>
      </w:r>
    </w:p>
    <w:p w:rsidR="00C72CB2" w:rsidRPr="00CC400F" w:rsidP="00C72CB2" w14:paraId="3E30D423" w14:textId="7D4F7A7B">
      <w:pPr>
        <w:pStyle w:val="Style5"/>
        <w:widowControl/>
        <w:ind w:left="-426" w:right="-143" w:firstLine="426"/>
        <w:jc w:val="both"/>
        <w:rPr>
          <w:bCs/>
          <w:sz w:val="26"/>
          <w:szCs w:val="26"/>
        </w:rPr>
      </w:pPr>
      <w:r w:rsidRPr="00CC400F">
        <w:rPr>
          <w:sz w:val="26"/>
          <w:szCs w:val="26"/>
        </w:rPr>
        <w:t xml:space="preserve">Как следует из материалов дела, </w:t>
      </w:r>
      <w:r w:rsidRPr="00CC400F" w:rsidR="00F677BF">
        <w:rPr>
          <w:rStyle w:val="FontStyle16"/>
          <w:b w:val="0"/>
          <w:sz w:val="26"/>
          <w:szCs w:val="26"/>
        </w:rPr>
        <w:t xml:space="preserve">03 декабря </w:t>
      </w:r>
      <w:r w:rsidRPr="00CC400F" w:rsidR="00F677BF">
        <w:rPr>
          <w:bCs/>
          <w:sz w:val="26"/>
          <w:szCs w:val="26"/>
        </w:rPr>
        <w:t xml:space="preserve">2024 года в 12 часов 00 минут на 29 км +600 м автодороги Ялта-Севастополь,  </w:t>
      </w:r>
      <w:r w:rsidRPr="00CC400F" w:rsidR="00F677BF">
        <w:rPr>
          <w:sz w:val="26"/>
          <w:szCs w:val="26"/>
        </w:rPr>
        <w:t>государственным инспектором дорожного надзора ОГИБДД УМВД России по г. Ялте установлено, что</w:t>
      </w:r>
      <w:r w:rsidRPr="00CC400F" w:rsidR="00F677BF">
        <w:rPr>
          <w:bCs/>
          <w:sz w:val="26"/>
          <w:szCs w:val="26"/>
        </w:rPr>
        <w:t xml:space="preserve"> должностное лицо - </w:t>
      </w:r>
      <w:r w:rsidRPr="00CC400F" w:rsidR="00F677BF">
        <w:rPr>
          <w:bCs/>
          <w:iCs/>
          <w:sz w:val="26"/>
          <w:szCs w:val="26"/>
        </w:rPr>
        <w:t>начальник участка ООО «Оникс-Континенталь»  Обухов В.В.</w:t>
      </w:r>
      <w:r w:rsidRPr="00CC400F" w:rsidR="00F677BF">
        <w:rPr>
          <w:bCs/>
          <w:sz w:val="26"/>
          <w:szCs w:val="26"/>
        </w:rPr>
        <w:t xml:space="preserve">, будучи ответственным за безопасность проведения работ на указанном участке автомобильной дороги, при производстве работ, не принял мер по соблюдению требований ГОСТ </w:t>
      </w:r>
      <w:r w:rsidRPr="00CC400F" w:rsidR="00F677BF">
        <w:rPr>
          <w:sz w:val="26"/>
          <w:szCs w:val="26"/>
          <w:shd w:val="clear" w:color="auto" w:fill="FFFFFF"/>
        </w:rPr>
        <w:t>Р</w:t>
      </w:r>
      <w:r w:rsidRPr="00CC400F" w:rsidR="00F677BF">
        <w:rPr>
          <w:bCs/>
          <w:sz w:val="26"/>
          <w:szCs w:val="26"/>
        </w:rPr>
        <w:t xml:space="preserve"> 58350-2019, </w:t>
      </w:r>
      <w:r w:rsidRPr="00CC400F" w:rsidR="00F677BF">
        <w:rPr>
          <w:sz w:val="26"/>
          <w:szCs w:val="26"/>
        </w:rPr>
        <w:t>ГОСТ Р 52289-2019</w:t>
      </w:r>
      <w:r w:rsidRPr="00CC400F" w:rsidR="00AB5249">
        <w:rPr>
          <w:sz w:val="26"/>
          <w:szCs w:val="26"/>
        </w:rPr>
        <w:t xml:space="preserve">, </w:t>
      </w:r>
      <w:r w:rsidRPr="00CC400F" w:rsidR="00B02DEA">
        <w:rPr>
          <w:bCs/>
          <w:sz w:val="26"/>
          <w:szCs w:val="26"/>
        </w:rPr>
        <w:t>выразивше</w:t>
      </w:r>
      <w:r w:rsidRPr="00CC400F" w:rsidR="002A30A1">
        <w:rPr>
          <w:bCs/>
          <w:sz w:val="26"/>
          <w:szCs w:val="26"/>
        </w:rPr>
        <w:t>е</w:t>
      </w:r>
      <w:r w:rsidRPr="00CC400F" w:rsidR="00B02DEA">
        <w:rPr>
          <w:bCs/>
          <w:sz w:val="26"/>
          <w:szCs w:val="26"/>
        </w:rPr>
        <w:t xml:space="preserve">ся в </w:t>
      </w:r>
      <w:r w:rsidRPr="00CC400F" w:rsidR="002A30A1">
        <w:rPr>
          <w:bCs/>
          <w:sz w:val="26"/>
          <w:szCs w:val="26"/>
        </w:rPr>
        <w:t>отсутствии</w:t>
      </w:r>
      <w:r w:rsidRPr="00CC400F" w:rsidR="00B02DEA">
        <w:rPr>
          <w:bCs/>
          <w:sz w:val="26"/>
          <w:szCs w:val="26"/>
        </w:rPr>
        <w:t xml:space="preserve"> в месте проведения работ дорожных знаков дорожных знаков 1.20.2 «</w:t>
      </w:r>
      <w:r w:rsidRPr="00CC400F" w:rsidR="00B02DEA">
        <w:rPr>
          <w:sz w:val="26"/>
          <w:szCs w:val="26"/>
        </w:rPr>
        <w:t xml:space="preserve">Сужение дороги», дорожных знаков </w:t>
      </w:r>
      <w:r w:rsidRPr="00CC400F" w:rsidR="00AB5249">
        <w:rPr>
          <w:sz w:val="26"/>
          <w:szCs w:val="26"/>
        </w:rPr>
        <w:t xml:space="preserve">3.24 </w:t>
      </w:r>
      <w:r w:rsidRPr="00CC400F" w:rsidR="00B02DEA">
        <w:rPr>
          <w:sz w:val="26"/>
          <w:szCs w:val="26"/>
        </w:rPr>
        <w:t>«Ограничение максимальной скорости»</w:t>
      </w:r>
      <w:r w:rsidRPr="00CC400F" w:rsidR="00F677BF">
        <w:rPr>
          <w:sz w:val="26"/>
          <w:szCs w:val="26"/>
        </w:rPr>
        <w:t>, и 4.2.1 «Объезд препятствия»,</w:t>
      </w:r>
      <w:r w:rsidRPr="00CC400F">
        <w:rPr>
          <w:sz w:val="26"/>
          <w:szCs w:val="26"/>
        </w:rPr>
        <w:t xml:space="preserve"> </w:t>
      </w:r>
      <w:r w:rsidRPr="00CC400F">
        <w:rPr>
          <w:bCs/>
          <w:sz w:val="26"/>
          <w:szCs w:val="26"/>
        </w:rPr>
        <w:t>чем допустил  нарушение требований по обеспечению безопасности дорожного движения при производстве работ.</w:t>
      </w:r>
    </w:p>
    <w:p w:rsidR="0080066E" w:rsidRPr="00CC400F" w:rsidP="00C72CB2" w14:paraId="20BB2EE5" w14:textId="63E49863">
      <w:pPr>
        <w:pStyle w:val="Style5"/>
        <w:widowControl/>
        <w:ind w:left="-426" w:right="-143" w:firstLine="426"/>
        <w:jc w:val="both"/>
        <w:rPr>
          <w:rStyle w:val="FontStyle16"/>
          <w:b w:val="0"/>
          <w:bCs w:val="0"/>
          <w:sz w:val="26"/>
          <w:szCs w:val="26"/>
        </w:rPr>
      </w:pPr>
      <w:r w:rsidRPr="00CC400F">
        <w:rPr>
          <w:bCs/>
          <w:sz w:val="26"/>
          <w:szCs w:val="26"/>
        </w:rPr>
        <w:t xml:space="preserve"> </w:t>
      </w:r>
      <w:r w:rsidRPr="00CC400F" w:rsidR="00E91725">
        <w:rPr>
          <w:sz w:val="26"/>
          <w:szCs w:val="26"/>
        </w:rPr>
        <w:t>Такие действия</w:t>
      </w:r>
      <w:r w:rsidRPr="00CC400F">
        <w:rPr>
          <w:sz w:val="26"/>
          <w:szCs w:val="26"/>
        </w:rPr>
        <w:t xml:space="preserve"> </w:t>
      </w:r>
      <w:r w:rsidRPr="00CC400F" w:rsidR="00914D74">
        <w:rPr>
          <w:bCs/>
          <w:sz w:val="26"/>
          <w:szCs w:val="26"/>
        </w:rPr>
        <w:t>Обухова В.В.</w:t>
      </w:r>
      <w:r w:rsidRPr="00CC400F">
        <w:rPr>
          <w:bCs/>
          <w:sz w:val="26"/>
          <w:szCs w:val="26"/>
        </w:rPr>
        <w:t xml:space="preserve"> </w:t>
      </w:r>
      <w:r w:rsidRPr="00CC400F" w:rsidR="00E91725">
        <w:rPr>
          <w:sz w:val="26"/>
          <w:szCs w:val="26"/>
        </w:rPr>
        <w:t>образуют состав</w:t>
      </w:r>
      <w:r w:rsidRPr="00CC400F">
        <w:rPr>
          <w:sz w:val="26"/>
          <w:szCs w:val="26"/>
        </w:rPr>
        <w:t xml:space="preserve"> </w:t>
      </w:r>
      <w:r w:rsidRPr="00CC400F" w:rsidR="00E91725">
        <w:rPr>
          <w:rStyle w:val="FontStyle16"/>
          <w:b w:val="0"/>
          <w:sz w:val="26"/>
          <w:szCs w:val="26"/>
        </w:rPr>
        <w:t>административного правонарушения, предусмотренного</w:t>
      </w:r>
      <w:r w:rsidRPr="00CC400F">
        <w:rPr>
          <w:rStyle w:val="FontStyle16"/>
          <w:b w:val="0"/>
          <w:sz w:val="26"/>
          <w:szCs w:val="26"/>
        </w:rPr>
        <w:t xml:space="preserve"> ч.1 ст.12.34 КоАП РФ.</w:t>
      </w:r>
    </w:p>
    <w:p w:rsidR="007D255B" w:rsidRPr="00CC400F" w:rsidP="00C72CB2" w14:paraId="61BE6595" w14:textId="669CFC1B">
      <w:pPr>
        <w:pStyle w:val="Style4"/>
        <w:widowControl/>
        <w:spacing w:line="240" w:lineRule="auto"/>
        <w:ind w:left="-426" w:right="-143" w:firstLine="426"/>
        <w:rPr>
          <w:iCs/>
          <w:sz w:val="26"/>
          <w:szCs w:val="26"/>
        </w:rPr>
      </w:pPr>
      <w:r w:rsidRPr="00CC400F">
        <w:rPr>
          <w:rStyle w:val="FontStyle17"/>
          <w:sz w:val="26"/>
          <w:szCs w:val="26"/>
        </w:rPr>
        <w:t xml:space="preserve">Виновность </w:t>
      </w:r>
      <w:r w:rsidRPr="00CC400F" w:rsidR="00914D74">
        <w:rPr>
          <w:bCs/>
          <w:iCs/>
          <w:sz w:val="26"/>
          <w:szCs w:val="26"/>
        </w:rPr>
        <w:t>Обухова В.В.</w:t>
      </w:r>
      <w:r w:rsidRPr="00CC400F" w:rsidR="00FA291F">
        <w:rPr>
          <w:bCs/>
          <w:iCs/>
          <w:sz w:val="26"/>
          <w:szCs w:val="26"/>
        </w:rPr>
        <w:t xml:space="preserve"> </w:t>
      </w:r>
      <w:r w:rsidRPr="00CC400F">
        <w:rPr>
          <w:rStyle w:val="FontStyle17"/>
          <w:sz w:val="26"/>
          <w:szCs w:val="26"/>
        </w:rPr>
        <w:t>в совершении данного правонарушения подтверждается собранными по делу доказательствами</w:t>
      </w:r>
      <w:r w:rsidRPr="00CC400F">
        <w:rPr>
          <w:iCs/>
          <w:sz w:val="26"/>
          <w:szCs w:val="26"/>
        </w:rPr>
        <w:t>:</w:t>
      </w:r>
      <w:r w:rsidRPr="00CC400F" w:rsidR="00CE49CF">
        <w:rPr>
          <w:iCs/>
          <w:sz w:val="26"/>
          <w:szCs w:val="26"/>
        </w:rPr>
        <w:t xml:space="preserve"> </w:t>
      </w:r>
    </w:p>
    <w:p w:rsidR="00B02DEA" w:rsidRPr="00CC400F" w:rsidP="00C72CB2" w14:paraId="093CBF16" w14:textId="4CAFAD45">
      <w:pPr>
        <w:pStyle w:val="Style4"/>
        <w:widowControl/>
        <w:spacing w:line="240" w:lineRule="auto"/>
        <w:ind w:left="-426" w:right="-143" w:firstLine="426"/>
        <w:rPr>
          <w:rStyle w:val="FontStyle17"/>
          <w:sz w:val="26"/>
          <w:szCs w:val="26"/>
        </w:rPr>
      </w:pPr>
      <w:r w:rsidRPr="00CC400F">
        <w:rPr>
          <w:iCs/>
          <w:sz w:val="26"/>
          <w:szCs w:val="26"/>
        </w:rPr>
        <w:t xml:space="preserve">- </w:t>
      </w:r>
      <w:r w:rsidRPr="00CC400F" w:rsidR="00355554">
        <w:rPr>
          <w:iCs/>
          <w:sz w:val="26"/>
          <w:szCs w:val="26"/>
        </w:rPr>
        <w:t xml:space="preserve">протоколом об административном правонарушении  </w:t>
      </w:r>
      <w:r>
        <w:t>«Данные изъяты»,</w:t>
      </w:r>
      <w:r>
        <w:t xml:space="preserve"> </w:t>
      </w:r>
      <w:r w:rsidRPr="00CC400F" w:rsidR="00355554">
        <w:rPr>
          <w:rStyle w:val="FontStyle17"/>
          <w:sz w:val="26"/>
          <w:szCs w:val="26"/>
        </w:rPr>
        <w:t>,</w:t>
      </w:r>
      <w:r w:rsidRPr="00CC400F" w:rsidR="00355554">
        <w:rPr>
          <w:rStyle w:val="FontStyle17"/>
          <w:sz w:val="26"/>
          <w:szCs w:val="26"/>
        </w:rPr>
        <w:t xml:space="preserve"> который составлен </w:t>
      </w:r>
      <w:r w:rsidRPr="00CC400F">
        <w:rPr>
          <w:rStyle w:val="FontStyle17"/>
          <w:sz w:val="26"/>
          <w:szCs w:val="26"/>
        </w:rPr>
        <w:t>уполномоченным</w:t>
      </w:r>
      <w:r w:rsidRPr="00CC400F" w:rsidR="00355554">
        <w:rPr>
          <w:rStyle w:val="FontStyle17"/>
          <w:sz w:val="26"/>
          <w:szCs w:val="26"/>
        </w:rPr>
        <w:t xml:space="preserve"> лицом в соответствие с требованиями ст.28.2 КоАП РФ;</w:t>
      </w:r>
    </w:p>
    <w:p w:rsidR="007D255B" w:rsidRPr="00CC400F" w:rsidP="00C72CB2" w14:paraId="4E2D3DFD" w14:textId="7B490B5B">
      <w:pPr>
        <w:pStyle w:val="Style4"/>
        <w:widowControl/>
        <w:spacing w:line="240" w:lineRule="auto"/>
        <w:ind w:left="-426" w:right="-143" w:firstLine="426"/>
        <w:rPr>
          <w:rStyle w:val="FontStyle17"/>
          <w:iCs/>
          <w:sz w:val="26"/>
          <w:szCs w:val="26"/>
        </w:rPr>
      </w:pPr>
      <w:r w:rsidRPr="00CC400F">
        <w:rPr>
          <w:rStyle w:val="FontStyle17"/>
          <w:iCs/>
          <w:sz w:val="26"/>
          <w:szCs w:val="26"/>
        </w:rPr>
        <w:t>-</w:t>
      </w:r>
      <w:r w:rsidRPr="00CC400F" w:rsidR="00FA291F">
        <w:rPr>
          <w:rStyle w:val="FontStyle17"/>
          <w:iCs/>
          <w:sz w:val="26"/>
          <w:szCs w:val="26"/>
        </w:rPr>
        <w:t xml:space="preserve"> а</w:t>
      </w:r>
      <w:r w:rsidRPr="00CC400F">
        <w:rPr>
          <w:rStyle w:val="FontStyle17"/>
          <w:iCs/>
          <w:sz w:val="26"/>
          <w:szCs w:val="26"/>
        </w:rPr>
        <w:t xml:space="preserve">ктом </w:t>
      </w:r>
      <w:r w:rsidRPr="00CC400F" w:rsidR="00B02DEA">
        <w:rPr>
          <w:rStyle w:val="FontStyle17"/>
          <w:iCs/>
          <w:sz w:val="26"/>
          <w:szCs w:val="26"/>
        </w:rPr>
        <w:t xml:space="preserve">выездного обследования автодороги </w:t>
      </w:r>
      <w:r>
        <w:t>«Данные изъяты»,</w:t>
      </w:r>
      <w:r>
        <w:t xml:space="preserve"> </w:t>
      </w:r>
      <w:r w:rsidRPr="00CC400F">
        <w:rPr>
          <w:rStyle w:val="FontStyle17"/>
          <w:iCs/>
          <w:sz w:val="26"/>
          <w:szCs w:val="26"/>
        </w:rPr>
        <w:t>года;</w:t>
      </w:r>
    </w:p>
    <w:p w:rsidR="007D255B" w:rsidRPr="00CC400F" w:rsidP="00C72CB2" w14:paraId="52285BC1" w14:textId="6E2B6969">
      <w:pPr>
        <w:pStyle w:val="Style4"/>
        <w:widowControl/>
        <w:spacing w:line="240" w:lineRule="auto"/>
        <w:ind w:left="-426" w:right="-143" w:firstLine="426"/>
        <w:rPr>
          <w:rStyle w:val="FontStyle17"/>
          <w:iCs/>
          <w:sz w:val="26"/>
          <w:szCs w:val="26"/>
        </w:rPr>
      </w:pPr>
      <w:r w:rsidRPr="00CC400F">
        <w:rPr>
          <w:rStyle w:val="FontStyle17"/>
          <w:iCs/>
          <w:sz w:val="26"/>
          <w:szCs w:val="26"/>
        </w:rPr>
        <w:t xml:space="preserve">- протоколом осмотра </w:t>
      </w:r>
      <w:r>
        <w:t>«Данные изъяты»,</w:t>
      </w:r>
      <w:r>
        <w:t xml:space="preserve"> </w:t>
      </w:r>
      <w:r w:rsidRPr="00CC400F">
        <w:rPr>
          <w:rStyle w:val="FontStyle17"/>
          <w:iCs/>
          <w:sz w:val="26"/>
          <w:szCs w:val="26"/>
        </w:rPr>
        <w:t>года;</w:t>
      </w:r>
    </w:p>
    <w:p w:rsidR="00F677BF" w:rsidRPr="00CC400F" w:rsidP="00C72CB2" w14:paraId="35686FBB" w14:textId="32BE9236">
      <w:pPr>
        <w:pStyle w:val="Style4"/>
        <w:widowControl/>
        <w:spacing w:line="240" w:lineRule="auto"/>
        <w:ind w:left="-426" w:right="-143" w:firstLine="426"/>
        <w:rPr>
          <w:rStyle w:val="FontStyle17"/>
          <w:iCs/>
          <w:sz w:val="26"/>
          <w:szCs w:val="26"/>
        </w:rPr>
      </w:pPr>
      <w:r w:rsidRPr="00CC400F">
        <w:rPr>
          <w:rStyle w:val="FontStyle17"/>
          <w:iCs/>
          <w:sz w:val="26"/>
          <w:szCs w:val="26"/>
        </w:rPr>
        <w:t xml:space="preserve">- решением о проведении постоянного рейда </w:t>
      </w:r>
      <w:r w:rsidRPr="00CC400F">
        <w:rPr>
          <w:rStyle w:val="FontStyle17"/>
          <w:iCs/>
          <w:sz w:val="26"/>
          <w:szCs w:val="26"/>
        </w:rPr>
        <w:t>от</w:t>
      </w:r>
      <w:r>
        <w:rPr>
          <w:rStyle w:val="FontStyle17"/>
          <w:iCs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CC400F">
        <w:rPr>
          <w:rStyle w:val="FontStyle17"/>
          <w:iCs/>
          <w:sz w:val="26"/>
          <w:szCs w:val="26"/>
        </w:rPr>
        <w:t>;</w:t>
      </w:r>
    </w:p>
    <w:p w:rsidR="00CC400F" w:rsidRPr="00CC400F" w:rsidP="00CC400F" w14:paraId="2D8D34DF" w14:textId="62C97EB7">
      <w:pPr>
        <w:pStyle w:val="Style4"/>
        <w:widowControl/>
        <w:spacing w:line="240" w:lineRule="auto"/>
        <w:ind w:left="-426" w:right="-143" w:firstLine="426"/>
        <w:rPr>
          <w:bCs/>
          <w:iCs/>
          <w:sz w:val="26"/>
          <w:szCs w:val="26"/>
        </w:rPr>
      </w:pPr>
      <w:r w:rsidRPr="00CC400F">
        <w:rPr>
          <w:rStyle w:val="FontStyle17"/>
          <w:iCs/>
          <w:sz w:val="26"/>
          <w:szCs w:val="26"/>
        </w:rPr>
        <w:t>- копией</w:t>
      </w:r>
      <w:r w:rsidRPr="00CC400F">
        <w:rPr>
          <w:rStyle w:val="FontStyle17"/>
          <w:iCs/>
          <w:sz w:val="26"/>
          <w:szCs w:val="26"/>
        </w:rPr>
        <w:t xml:space="preserve"> приказа </w:t>
      </w:r>
      <w:r w:rsidRPr="00CC400F">
        <w:rPr>
          <w:bCs/>
          <w:iCs/>
          <w:sz w:val="26"/>
          <w:szCs w:val="26"/>
        </w:rPr>
        <w:t>ООО «Оникс-Континенталь» «О назначении ответственным за производством работ на объекте»;</w:t>
      </w:r>
    </w:p>
    <w:p w:rsidR="00CC400F" w:rsidRPr="00CC400F" w:rsidP="00CC400F" w14:paraId="476F766D" w14:textId="69D91698">
      <w:pPr>
        <w:pStyle w:val="Style4"/>
        <w:widowControl/>
        <w:spacing w:line="240" w:lineRule="auto"/>
        <w:ind w:left="-426" w:right="-143" w:firstLine="426"/>
        <w:rPr>
          <w:rStyle w:val="FontStyle17"/>
          <w:sz w:val="26"/>
          <w:szCs w:val="26"/>
        </w:rPr>
      </w:pPr>
      <w:r w:rsidRPr="00CC400F">
        <w:rPr>
          <w:bCs/>
          <w:iCs/>
          <w:sz w:val="26"/>
          <w:szCs w:val="26"/>
        </w:rPr>
        <w:t xml:space="preserve">- </w:t>
      </w:r>
      <w:r w:rsidRPr="00CC400F">
        <w:rPr>
          <w:rStyle w:val="FontStyle17"/>
          <w:sz w:val="26"/>
          <w:szCs w:val="26"/>
        </w:rPr>
        <w:t>письменным объяснением Обухова В.В.;</w:t>
      </w:r>
    </w:p>
    <w:p w:rsidR="00B02DEA" w:rsidRPr="00CC400F" w:rsidP="00C72CB2" w14:paraId="1CE2ABCA" w14:textId="2BC6ACED">
      <w:pPr>
        <w:pStyle w:val="Style4"/>
        <w:widowControl/>
        <w:spacing w:line="240" w:lineRule="auto"/>
        <w:ind w:left="-426" w:right="-143" w:firstLine="426"/>
        <w:rPr>
          <w:rStyle w:val="FontStyle17"/>
          <w:iCs/>
          <w:sz w:val="26"/>
          <w:szCs w:val="26"/>
        </w:rPr>
      </w:pPr>
      <w:r w:rsidRPr="00CC400F">
        <w:rPr>
          <w:rStyle w:val="FontStyle17"/>
          <w:iCs/>
          <w:sz w:val="26"/>
          <w:szCs w:val="26"/>
        </w:rPr>
        <w:t>- копией согласованной схемы организации дорожного движения;</w:t>
      </w:r>
    </w:p>
    <w:p w:rsidR="007D255B" w:rsidRPr="00CC400F" w:rsidP="00C72CB2" w14:paraId="75B3D680" w14:textId="77777777">
      <w:pPr>
        <w:pStyle w:val="Style4"/>
        <w:widowControl/>
        <w:spacing w:line="240" w:lineRule="auto"/>
        <w:ind w:left="-426" w:right="-143" w:firstLine="426"/>
        <w:rPr>
          <w:rStyle w:val="FontStyle17"/>
          <w:iCs/>
          <w:sz w:val="26"/>
          <w:szCs w:val="26"/>
        </w:rPr>
      </w:pPr>
      <w:r w:rsidRPr="00CC400F">
        <w:rPr>
          <w:rStyle w:val="FontStyle17"/>
          <w:iCs/>
          <w:sz w:val="26"/>
          <w:szCs w:val="26"/>
        </w:rPr>
        <w:t>- фототаблицей;</w:t>
      </w:r>
    </w:p>
    <w:p w:rsidR="007D255B" w:rsidRPr="00CC400F" w:rsidP="00C72CB2" w14:paraId="009A1110" w14:textId="77777777">
      <w:pPr>
        <w:pStyle w:val="Style4"/>
        <w:widowControl/>
        <w:spacing w:line="240" w:lineRule="auto"/>
        <w:ind w:left="-426" w:right="-143" w:firstLine="426"/>
        <w:rPr>
          <w:sz w:val="26"/>
          <w:szCs w:val="26"/>
        </w:rPr>
      </w:pPr>
      <w:r w:rsidRPr="00CC400F">
        <w:rPr>
          <w:sz w:val="26"/>
          <w:szCs w:val="26"/>
        </w:rPr>
        <w:t xml:space="preserve">Совокупность указанных доказательств по </w:t>
      </w:r>
      <w:r w:rsidRPr="00CC400F">
        <w:rPr>
          <w:sz w:val="26"/>
          <w:szCs w:val="26"/>
        </w:rPr>
        <w:t>делу не вызывает сомнений, они последовательны, не противоречивы и полностью согласуются между собой. Мировой судья находит их относимыми, допустимыми, достоверными и достаточными для разрешения  настоящего дела, а потому полагает возможным положить их в о</w:t>
      </w:r>
      <w:r w:rsidRPr="00CC400F">
        <w:rPr>
          <w:sz w:val="26"/>
          <w:szCs w:val="26"/>
        </w:rPr>
        <w:t>снову  постановления.</w:t>
      </w:r>
    </w:p>
    <w:p w:rsidR="007D255B" w:rsidRPr="00CC400F" w:rsidP="00C72CB2" w14:paraId="3D9EDB65" w14:textId="77777777">
      <w:pPr>
        <w:pStyle w:val="Style4"/>
        <w:widowControl/>
        <w:spacing w:line="240" w:lineRule="auto"/>
        <w:ind w:left="-426" w:right="-143" w:firstLine="426"/>
        <w:rPr>
          <w:rFonts w:eastAsia="Calibri"/>
          <w:sz w:val="26"/>
          <w:szCs w:val="26"/>
        </w:rPr>
      </w:pPr>
      <w:r w:rsidRPr="00CC400F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7D255B" w:rsidRPr="00CC400F" w:rsidP="00C72CB2" w14:paraId="44D3272C" w14:textId="77777777">
      <w:pPr>
        <w:pStyle w:val="Style4"/>
        <w:widowControl/>
        <w:spacing w:line="240" w:lineRule="auto"/>
        <w:ind w:left="-426" w:right="-143" w:firstLine="426"/>
        <w:rPr>
          <w:rFonts w:eastAsia="Calibri"/>
          <w:sz w:val="26"/>
          <w:szCs w:val="26"/>
        </w:rPr>
      </w:pPr>
      <w:r w:rsidRPr="00CC400F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4" w:history="1">
        <w:r w:rsidRPr="00CC400F">
          <w:rPr>
            <w:rStyle w:val="Hyperlink"/>
            <w:rFonts w:eastAsia="Calibri"/>
            <w:color w:val="auto"/>
            <w:sz w:val="26"/>
            <w:szCs w:val="26"/>
            <w:u w:val="none"/>
          </w:rPr>
          <w:t>статьей 1.5</w:t>
        </w:r>
      </w:hyperlink>
      <w:r w:rsidRPr="00CC400F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7D255B" w:rsidRPr="00CC400F" w:rsidP="00C72CB2" w14:paraId="7392963A" w14:textId="77777777">
      <w:pPr>
        <w:pStyle w:val="Style4"/>
        <w:widowControl/>
        <w:spacing w:line="240" w:lineRule="auto"/>
        <w:ind w:left="-426" w:right="-143" w:firstLine="426"/>
        <w:rPr>
          <w:rFonts w:eastAsia="Calibri"/>
          <w:sz w:val="26"/>
          <w:szCs w:val="26"/>
        </w:rPr>
      </w:pPr>
      <w:r w:rsidRPr="00CC400F">
        <w:rPr>
          <w:rFonts w:eastAsia="Calibri"/>
          <w:sz w:val="26"/>
          <w:szCs w:val="26"/>
        </w:rPr>
        <w:t>При выявлении и фиксации административного правонарушения должностным лицом органов внутренних дел с</w:t>
      </w:r>
      <w:r w:rsidRPr="00CC400F">
        <w:rPr>
          <w:rFonts w:eastAsia="Calibri"/>
          <w:sz w:val="26"/>
          <w:szCs w:val="26"/>
        </w:rPr>
        <w:t xml:space="preserve">ущественных нарушений действующего </w:t>
      </w:r>
      <w:r w:rsidRPr="00CC400F">
        <w:rPr>
          <w:rFonts w:eastAsia="Calibri"/>
          <w:sz w:val="26"/>
          <w:szCs w:val="26"/>
        </w:rPr>
        <w:t>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не предст</w:t>
      </w:r>
      <w:r w:rsidRPr="00CC400F">
        <w:rPr>
          <w:rFonts w:eastAsia="Calibri"/>
          <w:sz w:val="26"/>
          <w:szCs w:val="26"/>
        </w:rPr>
        <w:t>авлено.</w:t>
      </w:r>
    </w:p>
    <w:p w:rsidR="00C5009D" w:rsidRPr="00CC400F" w:rsidP="00C72CB2" w14:paraId="6FCAEF8B" w14:textId="2B692A07">
      <w:pPr>
        <w:pStyle w:val="Style4"/>
        <w:widowControl/>
        <w:spacing w:line="240" w:lineRule="auto"/>
        <w:ind w:left="-426" w:right="-143" w:firstLine="426"/>
        <w:rPr>
          <w:rFonts w:eastAsia="Calibri"/>
          <w:sz w:val="26"/>
          <w:szCs w:val="26"/>
        </w:rPr>
      </w:pPr>
      <w:r w:rsidRPr="00CC400F">
        <w:rPr>
          <w:rStyle w:val="FontStyle17"/>
          <w:sz w:val="26"/>
          <w:szCs w:val="26"/>
        </w:rPr>
        <w:t>Исследовав обстоятельства по делу в их совокупности и оценив добытые доказательства, мировой судья приходит к выводу</w:t>
      </w:r>
      <w:r w:rsidRPr="00CC400F">
        <w:rPr>
          <w:rFonts w:eastAsia="Calibri"/>
          <w:sz w:val="26"/>
          <w:szCs w:val="26"/>
        </w:rPr>
        <w:t xml:space="preserve"> </w:t>
      </w:r>
      <w:r w:rsidRPr="00CC400F" w:rsidR="008A47A6">
        <w:rPr>
          <w:rFonts w:eastAsia="SimSun"/>
          <w:sz w:val="26"/>
          <w:szCs w:val="26"/>
          <w:lang w:eastAsia="zh-CN"/>
        </w:rPr>
        <w:t xml:space="preserve">о виновности </w:t>
      </w:r>
      <w:r w:rsidRPr="00CC400F" w:rsidR="00914D74">
        <w:rPr>
          <w:bCs/>
          <w:iCs/>
          <w:sz w:val="26"/>
          <w:szCs w:val="26"/>
        </w:rPr>
        <w:t>начальника участка</w:t>
      </w:r>
      <w:r w:rsidRPr="00CC400F" w:rsidR="00901445">
        <w:rPr>
          <w:bCs/>
          <w:iCs/>
          <w:sz w:val="26"/>
          <w:szCs w:val="26"/>
        </w:rPr>
        <w:t xml:space="preserve"> Общества с ограниченной ответственностью </w:t>
      </w:r>
      <w:r w:rsidRPr="00CC400F" w:rsidR="00914D74">
        <w:rPr>
          <w:bCs/>
          <w:iCs/>
          <w:sz w:val="26"/>
          <w:szCs w:val="26"/>
        </w:rPr>
        <w:t>«Оникс-Континенталь» Обухова В.В.</w:t>
      </w:r>
      <w:r w:rsidRPr="00CC400F" w:rsidR="00901445">
        <w:rPr>
          <w:rFonts w:eastAsia="SimSun"/>
          <w:sz w:val="26"/>
          <w:szCs w:val="26"/>
          <w:lang w:eastAsia="zh-CN"/>
        </w:rPr>
        <w:t xml:space="preserve"> </w:t>
      </w:r>
      <w:r w:rsidRPr="00CC400F" w:rsidR="008A47A6">
        <w:rPr>
          <w:rFonts w:eastAsia="SimSun"/>
          <w:sz w:val="26"/>
          <w:szCs w:val="26"/>
          <w:lang w:eastAsia="zh-CN"/>
        </w:rPr>
        <w:t>в совершении а</w:t>
      </w:r>
      <w:r w:rsidRPr="00CC400F" w:rsidR="00CE49CF">
        <w:rPr>
          <w:rFonts w:eastAsia="SimSun"/>
          <w:sz w:val="26"/>
          <w:szCs w:val="26"/>
          <w:lang w:eastAsia="zh-CN"/>
        </w:rPr>
        <w:t xml:space="preserve">дминистративного правонарушения, </w:t>
      </w:r>
      <w:r w:rsidRPr="00CC400F" w:rsidR="008A47A6">
        <w:rPr>
          <w:rStyle w:val="FontStyle17"/>
          <w:sz w:val="26"/>
          <w:szCs w:val="26"/>
        </w:rPr>
        <w:t xml:space="preserve">предусмотренного ч.1 ст.12.34 КоАП РФ, а именно: </w:t>
      </w:r>
      <w:r w:rsidRPr="00CC400F" w:rsidR="00C37354">
        <w:rPr>
          <w:sz w:val="26"/>
          <w:szCs w:val="26"/>
          <w:shd w:val="clear" w:color="auto" w:fill="FFFFFF"/>
        </w:rPr>
        <w:t>несоблюдение</w:t>
      </w:r>
      <w:r w:rsidRPr="00CC400F" w:rsidR="008A47A6">
        <w:rPr>
          <w:sz w:val="26"/>
          <w:szCs w:val="26"/>
          <w:shd w:val="clear" w:color="auto" w:fill="FFFFFF"/>
        </w:rPr>
        <w:t xml:space="preserve"> требований по обеспечению безопасности дорожного движения при содержании дороги регионального значения.</w:t>
      </w:r>
    </w:p>
    <w:p w:rsidR="00CE49CF" w:rsidRPr="00CC400F" w:rsidP="00C72CB2" w14:paraId="32E335E9" w14:textId="2DB11311">
      <w:pPr>
        <w:pStyle w:val="Style4"/>
        <w:widowControl/>
        <w:spacing w:line="240" w:lineRule="auto"/>
        <w:ind w:left="-426" w:right="-143" w:firstLine="426"/>
        <w:rPr>
          <w:rFonts w:eastAsia="Calibri"/>
          <w:sz w:val="26"/>
          <w:szCs w:val="26"/>
        </w:rPr>
      </w:pPr>
      <w:r w:rsidRPr="00CC400F">
        <w:rPr>
          <w:rStyle w:val="FontStyle17"/>
          <w:sz w:val="26"/>
          <w:szCs w:val="26"/>
        </w:rPr>
        <w:t>При разрешении вопроса о применении административного н</w:t>
      </w:r>
      <w:r w:rsidRPr="00CC400F" w:rsidR="00901445">
        <w:rPr>
          <w:rStyle w:val="FontStyle17"/>
          <w:sz w:val="26"/>
          <w:szCs w:val="26"/>
        </w:rPr>
        <w:t xml:space="preserve">аказания правонарушителю, </w:t>
      </w:r>
      <w:r w:rsidRPr="00CC400F">
        <w:rPr>
          <w:rStyle w:val="FontStyle17"/>
          <w:sz w:val="26"/>
          <w:szCs w:val="26"/>
        </w:rPr>
        <w:t xml:space="preserve">принимается во внимание его личность и имущественное положение, характер совершенного правонарушения, наличие </w:t>
      </w:r>
      <w:r w:rsidRPr="00CC400F" w:rsidR="00C5009D">
        <w:rPr>
          <w:rStyle w:val="FontStyle17"/>
          <w:sz w:val="26"/>
          <w:szCs w:val="26"/>
        </w:rPr>
        <w:t>смягчающих</w:t>
      </w:r>
      <w:r w:rsidRPr="00CC400F">
        <w:rPr>
          <w:rStyle w:val="FontStyle17"/>
          <w:sz w:val="26"/>
          <w:szCs w:val="26"/>
        </w:rPr>
        <w:t xml:space="preserve"> административную ответственность</w:t>
      </w:r>
      <w:r w:rsidRPr="00CC400F" w:rsidR="00901445">
        <w:rPr>
          <w:rStyle w:val="FontStyle17"/>
          <w:sz w:val="26"/>
          <w:szCs w:val="26"/>
        </w:rPr>
        <w:t xml:space="preserve"> обстоятельств в виде раскаяния и признания вины</w:t>
      </w:r>
      <w:r w:rsidRPr="00CC400F" w:rsidR="00914D74">
        <w:rPr>
          <w:rStyle w:val="FontStyle17"/>
          <w:sz w:val="26"/>
          <w:szCs w:val="26"/>
        </w:rPr>
        <w:t xml:space="preserve"> (согласно письменных пояснений в протоколе об административном правонарушении)</w:t>
      </w:r>
      <w:r w:rsidRPr="00CC400F" w:rsidR="00C5009D">
        <w:rPr>
          <w:rStyle w:val="FontStyle17"/>
          <w:sz w:val="26"/>
          <w:szCs w:val="26"/>
        </w:rPr>
        <w:t>,</w:t>
      </w:r>
      <w:r w:rsidRPr="00CC400F">
        <w:rPr>
          <w:rStyle w:val="FontStyle17"/>
          <w:sz w:val="26"/>
          <w:szCs w:val="26"/>
        </w:rPr>
        <w:t xml:space="preserve"> </w:t>
      </w:r>
      <w:r w:rsidRPr="00CC400F">
        <w:rPr>
          <w:sz w:val="26"/>
          <w:szCs w:val="26"/>
          <w:shd w:val="clear" w:color="auto" w:fill="FFFFFF"/>
        </w:rPr>
        <w:t xml:space="preserve">отсутствие обстоятельств, отягчающих административную ответственность, </w:t>
      </w:r>
      <w:r w:rsidRPr="00CC400F">
        <w:rPr>
          <w:rStyle w:val="FontStyle17"/>
          <w:sz w:val="26"/>
          <w:szCs w:val="26"/>
        </w:rPr>
        <w:t>в связи с чем, считаю необходимым применить к нему административное наказание в виде административного штрафа в размере, предусмотренно</w:t>
      </w:r>
      <w:r w:rsidRPr="00CC400F">
        <w:rPr>
          <w:rStyle w:val="FontStyle17"/>
          <w:sz w:val="26"/>
          <w:szCs w:val="26"/>
        </w:rPr>
        <w:t>м законом за данное правонарушение.</w:t>
      </w:r>
    </w:p>
    <w:p w:rsidR="00F2196B" w:rsidRPr="00CC400F" w:rsidP="00C72CB2" w14:paraId="3C7B57BE" w14:textId="66CC75E1">
      <w:pPr>
        <w:pStyle w:val="Style4"/>
        <w:widowControl/>
        <w:spacing w:line="240" w:lineRule="auto"/>
        <w:ind w:left="-426" w:right="-143" w:firstLine="426"/>
        <w:rPr>
          <w:sz w:val="26"/>
          <w:szCs w:val="26"/>
          <w:shd w:val="clear" w:color="auto" w:fill="FFFFFF"/>
        </w:rPr>
      </w:pPr>
      <w:r w:rsidRPr="00CC400F">
        <w:rPr>
          <w:iCs/>
          <w:sz w:val="26"/>
          <w:szCs w:val="26"/>
        </w:rPr>
        <w:t>На основании вышеизложенного, руководствуясь ст.ст.1.7, 4.1</w:t>
      </w:r>
      <w:r w:rsidRPr="00CC400F">
        <w:rPr>
          <w:iCs/>
          <w:sz w:val="26"/>
          <w:szCs w:val="26"/>
          <w:lang w:val="uk-UA"/>
        </w:rPr>
        <w:t>-</w:t>
      </w:r>
      <w:r w:rsidRPr="00CC400F">
        <w:rPr>
          <w:iCs/>
          <w:sz w:val="26"/>
          <w:szCs w:val="26"/>
        </w:rPr>
        <w:t>4.3, 12.</w:t>
      </w:r>
      <w:r w:rsidRPr="00CC400F" w:rsidR="00C41065">
        <w:rPr>
          <w:iCs/>
          <w:sz w:val="26"/>
          <w:szCs w:val="26"/>
          <w:lang w:val="uk-UA"/>
        </w:rPr>
        <w:t>34</w:t>
      </w:r>
      <w:r w:rsidRPr="00CC400F">
        <w:rPr>
          <w:iCs/>
          <w:sz w:val="26"/>
          <w:szCs w:val="26"/>
        </w:rPr>
        <w:t>, 29.9, 29.10, 29.11, 32.2, 30.1-30.3 КоАП РФ, мировой судья</w:t>
      </w:r>
      <w:r w:rsidRPr="00CC400F" w:rsidR="008A47A6">
        <w:rPr>
          <w:iCs/>
          <w:sz w:val="26"/>
          <w:szCs w:val="26"/>
        </w:rPr>
        <w:t xml:space="preserve"> -</w:t>
      </w:r>
    </w:p>
    <w:p w:rsidR="00F2196B" w:rsidRPr="00CC400F" w:rsidP="00C72CB2" w14:paraId="62E1DB21" w14:textId="77777777">
      <w:pPr>
        <w:pStyle w:val="BodyTextIndent2"/>
        <w:spacing w:after="0" w:line="240" w:lineRule="auto"/>
        <w:ind w:left="-426" w:right="-143" w:firstLine="426"/>
        <w:jc w:val="center"/>
        <w:rPr>
          <w:sz w:val="26"/>
          <w:szCs w:val="26"/>
          <w:lang w:val="ru-RU"/>
        </w:rPr>
      </w:pPr>
    </w:p>
    <w:p w:rsidR="00937A43" w:rsidRPr="00CC400F" w:rsidP="00C72CB2" w14:paraId="65EDB596" w14:textId="267F3B35">
      <w:pPr>
        <w:autoSpaceDE w:val="0"/>
        <w:autoSpaceDN w:val="0"/>
        <w:spacing w:after="0" w:line="240" w:lineRule="auto"/>
        <w:ind w:left="-426" w:right="-143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CC400F">
        <w:rPr>
          <w:rFonts w:ascii="Times New Roman" w:hAnsi="Times New Roman" w:cs="Times New Roman"/>
          <w:sz w:val="26"/>
          <w:szCs w:val="26"/>
        </w:rPr>
        <w:t>п о с т а н о в и л</w:t>
      </w:r>
      <w:r w:rsidRPr="00CC400F" w:rsidR="00F2196B">
        <w:rPr>
          <w:rFonts w:ascii="Times New Roman" w:hAnsi="Times New Roman" w:cs="Times New Roman"/>
          <w:sz w:val="26"/>
          <w:szCs w:val="26"/>
        </w:rPr>
        <w:t>:</w:t>
      </w:r>
    </w:p>
    <w:p w:rsidR="004D6DC3" w:rsidRPr="00CC400F" w:rsidP="00C72CB2" w14:paraId="01BFB498" w14:textId="77777777">
      <w:pPr>
        <w:autoSpaceDE w:val="0"/>
        <w:autoSpaceDN w:val="0"/>
        <w:spacing w:after="0" w:line="240" w:lineRule="auto"/>
        <w:ind w:left="-426" w:right="-143" w:firstLine="426"/>
        <w:rPr>
          <w:rFonts w:ascii="Times New Roman" w:hAnsi="Times New Roman" w:cs="Times New Roman"/>
          <w:sz w:val="26"/>
          <w:szCs w:val="26"/>
        </w:rPr>
      </w:pPr>
    </w:p>
    <w:p w:rsidR="00937A43" w:rsidRPr="00CC400F" w:rsidP="00C72CB2" w14:paraId="61BF0E23" w14:textId="3CFDAFE5">
      <w:pPr>
        <w:autoSpaceDE w:val="0"/>
        <w:autoSpaceDN w:val="0"/>
        <w:spacing w:after="0" w:line="240" w:lineRule="auto"/>
        <w:ind w:left="-426" w:right="-143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00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начальника участка Общества с ограниченной ответственностью </w:t>
      </w:r>
      <w:r w:rsidRPr="00CC400F">
        <w:rPr>
          <w:rFonts w:ascii="Times New Roman" w:hAnsi="Times New Roman" w:cs="Times New Roman"/>
          <w:b/>
          <w:bCs/>
          <w:iCs/>
          <w:sz w:val="26"/>
          <w:szCs w:val="26"/>
        </w:rPr>
        <w:t>«Оникс-Континенталь»</w:t>
      </w:r>
      <w:r w:rsidRPr="00CC400F" w:rsidR="004F5AF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Обухова Вя</w:t>
      </w:r>
      <w:r w:rsidRPr="00CC400F">
        <w:rPr>
          <w:rFonts w:ascii="Times New Roman" w:hAnsi="Times New Roman" w:cs="Times New Roman"/>
          <w:b/>
          <w:bCs/>
          <w:iCs/>
          <w:sz w:val="26"/>
          <w:szCs w:val="26"/>
        </w:rPr>
        <w:t>чеслава Вячеславовича</w:t>
      </w:r>
      <w:r w:rsidRPr="00CC400F" w:rsidR="00C5009D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CC400F" w:rsidR="00CC2D84">
        <w:rPr>
          <w:rFonts w:ascii="Times New Roman" w:hAnsi="Times New Roman" w:cs="Times New Roman"/>
          <w:sz w:val="26"/>
          <w:szCs w:val="26"/>
        </w:rPr>
        <w:t xml:space="preserve">признать виновным </w:t>
      </w:r>
      <w:r w:rsidRPr="00CC400F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ст.12.34 </w:t>
      </w:r>
      <w:r w:rsidRPr="00CC400F">
        <w:rPr>
          <w:rStyle w:val="FontStyle17"/>
          <w:sz w:val="26"/>
          <w:szCs w:val="26"/>
        </w:rPr>
        <w:t>Кодекса Российской Федерации об административных правонарушениях</w:t>
      </w:r>
      <w:r w:rsidRPr="00CC400F">
        <w:rPr>
          <w:rFonts w:ascii="Times New Roman" w:hAnsi="Times New Roman" w:cs="Times New Roman"/>
          <w:sz w:val="26"/>
          <w:szCs w:val="26"/>
        </w:rPr>
        <w:t xml:space="preserve"> и назначить ему административное наказа</w:t>
      </w:r>
      <w:r w:rsidRPr="00CC400F" w:rsidR="00415230">
        <w:rPr>
          <w:rFonts w:ascii="Times New Roman" w:hAnsi="Times New Roman" w:cs="Times New Roman"/>
          <w:sz w:val="26"/>
          <w:szCs w:val="26"/>
        </w:rPr>
        <w:t>ние в виде штрафа в размере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</w:t>
      </w:r>
      <w:r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00F">
        <w:rPr>
          <w:rFonts w:ascii="Times New Roman" w:hAnsi="Times New Roman" w:cs="Times New Roman"/>
          <w:sz w:val="26"/>
          <w:szCs w:val="26"/>
        </w:rPr>
        <w:t xml:space="preserve">) </w:t>
      </w:r>
      <w:r w:rsidRPr="00CC400F">
        <w:rPr>
          <w:rFonts w:ascii="Times New Roman" w:hAnsi="Times New Roman" w:cs="Times New Roman"/>
          <w:sz w:val="26"/>
          <w:szCs w:val="26"/>
        </w:rPr>
        <w:t>рублей.</w:t>
      </w:r>
    </w:p>
    <w:p w:rsidR="00C5009D" w:rsidRPr="00CC400F" w:rsidP="00C72CB2" w14:paraId="497A279D" w14:textId="21495268">
      <w:pPr>
        <w:autoSpaceDE w:val="0"/>
        <w:autoSpaceDN w:val="0"/>
        <w:spacing w:after="0" w:line="240" w:lineRule="auto"/>
        <w:ind w:left="-426" w:right="-143" w:firstLine="426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CC400F">
        <w:rPr>
          <w:rFonts w:ascii="Times New Roman" w:hAnsi="Times New Roman" w:cs="Times New Roman"/>
          <w:sz w:val="26"/>
          <w:szCs w:val="26"/>
        </w:rPr>
        <w:t xml:space="preserve"> </w:t>
      </w:r>
      <w:r w:rsidRPr="00CC400F">
        <w:rPr>
          <w:rFonts w:ascii="Times New Roman" w:hAnsi="Times New Roman" w:cs="Times New Roman"/>
          <w:b/>
          <w:sz w:val="26"/>
          <w:szCs w:val="26"/>
        </w:rPr>
        <w:t>Реквизиты для уплаты административного штрафа:</w:t>
      </w:r>
      <w:r w:rsidRPr="00CC40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0BC3" w:rsidRPr="00CC400F" w:rsidP="00C72CB2" w14:paraId="55C9EE49" w14:textId="6E4E93D0">
      <w:pPr>
        <w:autoSpaceDE w:val="0"/>
        <w:autoSpaceDN w:val="0"/>
        <w:spacing w:after="0" w:line="240" w:lineRule="auto"/>
        <w:ind w:left="-426" w:right="-143" w:firstLine="426"/>
        <w:contextualSpacing/>
        <w:jc w:val="both"/>
        <w:rPr>
          <w:rStyle w:val="FontStyle17"/>
          <w:sz w:val="26"/>
          <w:szCs w:val="26"/>
        </w:rPr>
      </w:pPr>
      <w:r w:rsidRPr="00CC400F">
        <w:rPr>
          <w:rStyle w:val="FontStyle17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5" w:history="1">
        <w:r w:rsidRPr="00CC400F">
          <w:rPr>
            <w:rStyle w:val="FontStyle17"/>
            <w:sz w:val="26"/>
            <w:szCs w:val="26"/>
          </w:rPr>
          <w:t>частью 1.1</w:t>
        </w:r>
      </w:hyperlink>
      <w:r w:rsidRPr="00CC400F">
        <w:rPr>
          <w:rStyle w:val="FontStyle17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6" w:history="1">
        <w:r w:rsidRPr="00CC400F">
          <w:rPr>
            <w:rStyle w:val="FontStyle17"/>
            <w:sz w:val="26"/>
            <w:szCs w:val="26"/>
          </w:rPr>
          <w:t>статьей 31.5</w:t>
        </w:r>
      </w:hyperlink>
      <w:r w:rsidRPr="00CC400F">
        <w:rPr>
          <w:rStyle w:val="FontStyle17"/>
          <w:sz w:val="26"/>
          <w:szCs w:val="26"/>
        </w:rPr>
        <w:t xml:space="preserve"> настоящего Кодекса.</w:t>
      </w:r>
    </w:p>
    <w:p w:rsidR="00490BC3" w:rsidRPr="00CC400F" w:rsidP="00C72CB2" w14:paraId="32BFC668" w14:textId="40417555">
      <w:pPr>
        <w:autoSpaceDE w:val="0"/>
        <w:autoSpaceDN w:val="0"/>
        <w:spacing w:after="0" w:line="240" w:lineRule="auto"/>
        <w:ind w:left="-426" w:right="-143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C400F">
        <w:rPr>
          <w:rFonts w:ascii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лицо, привлеченное к административной ответственности, на</w:t>
      </w:r>
      <w:r w:rsidRPr="00CC400F">
        <w:rPr>
          <w:rFonts w:ascii="Times New Roman" w:hAnsi="Times New Roman" w:cs="Times New Roman"/>
          <w:sz w:val="26"/>
          <w:szCs w:val="26"/>
        </w:rPr>
        <w:t xml:space="preserve">правляет судье, вынесшему постановление. </w:t>
      </w:r>
    </w:p>
    <w:p w:rsidR="00C72CB2" w:rsidRPr="00CC400F" w:rsidP="00C72CB2" w14:paraId="6ADA9D1F" w14:textId="77777777">
      <w:pPr>
        <w:spacing w:after="0" w:line="240" w:lineRule="auto"/>
        <w:ind w:left="-426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400F">
        <w:rPr>
          <w:rFonts w:ascii="Times New Roman" w:hAnsi="Times New Roman" w:cs="Times New Roman"/>
          <w:sz w:val="26"/>
          <w:szCs w:val="26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</w:t>
      </w:r>
      <w:r w:rsidRPr="00CC400F">
        <w:rPr>
          <w:rFonts w:ascii="Times New Roman" w:hAnsi="Times New Roman" w:cs="Times New Roman"/>
          <w:sz w:val="26"/>
          <w:szCs w:val="26"/>
        </w:rPr>
        <w:t>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статьями 12.24, 12.26, частью</w:t>
      </w:r>
      <w:r w:rsidRPr="00CC400F">
        <w:rPr>
          <w:rFonts w:ascii="Times New Roman" w:hAnsi="Times New Roman" w:cs="Times New Roman"/>
          <w:sz w:val="26"/>
          <w:szCs w:val="26"/>
        </w:rPr>
        <w:t xml:space="preserve">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копия п</w:t>
      </w:r>
      <w:r w:rsidRPr="00CC400F">
        <w:rPr>
          <w:rFonts w:ascii="Times New Roman" w:hAnsi="Times New Roman" w:cs="Times New Roman"/>
          <w:sz w:val="26"/>
          <w:szCs w:val="26"/>
        </w:rPr>
        <w:t xml:space="preserve">остановления о назначении административного штрафа, направленная лицу, привлеченному к административной ответственности, по почте заказным почтовым </w:t>
      </w:r>
      <w:r w:rsidRPr="00CC400F">
        <w:rPr>
          <w:rFonts w:ascii="Times New Roman" w:hAnsi="Times New Roman" w:cs="Times New Roman"/>
          <w:sz w:val="26"/>
          <w:szCs w:val="26"/>
        </w:rPr>
        <w:t>отправлением, поступила в его адрес после истечения двадцати дней со дня вынесения такого постановления, ука</w:t>
      </w:r>
      <w:r w:rsidRPr="00CC400F">
        <w:rPr>
          <w:rFonts w:ascii="Times New Roman" w:hAnsi="Times New Roman" w:cs="Times New Roman"/>
          <w:sz w:val="26"/>
          <w:szCs w:val="26"/>
        </w:rPr>
        <w:t>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</w:t>
      </w:r>
      <w:r w:rsidRPr="00CC400F">
        <w:rPr>
          <w:rFonts w:ascii="Times New Roman" w:hAnsi="Times New Roman" w:cs="Times New Roman"/>
          <w:sz w:val="26"/>
          <w:szCs w:val="26"/>
        </w:rPr>
        <w:t>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</w:t>
      </w:r>
      <w:r w:rsidRPr="00CC400F">
        <w:rPr>
          <w:rFonts w:ascii="Times New Roman" w:hAnsi="Times New Roman" w:cs="Times New Roman"/>
          <w:sz w:val="26"/>
          <w:szCs w:val="26"/>
        </w:rPr>
        <w:t xml:space="preserve">плачивается в полном размере. </w:t>
      </w:r>
    </w:p>
    <w:p w:rsidR="00867CAF" w:rsidRPr="00CC400F" w:rsidP="00C72CB2" w14:paraId="239B170E" w14:textId="5FCA9357">
      <w:pPr>
        <w:spacing w:after="0" w:line="240" w:lineRule="auto"/>
        <w:ind w:left="-426" w:right="-143" w:firstLine="567"/>
        <w:jc w:val="both"/>
        <w:rPr>
          <w:rStyle w:val="FontStyle17"/>
          <w:sz w:val="26"/>
          <w:szCs w:val="26"/>
        </w:rPr>
      </w:pPr>
      <w:r w:rsidRPr="00CC400F">
        <w:rPr>
          <w:rStyle w:val="FontStyle17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7" w:history="1">
        <w:r w:rsidRPr="00CC400F">
          <w:rPr>
            <w:rStyle w:val="FontStyle17"/>
            <w:sz w:val="26"/>
            <w:szCs w:val="26"/>
          </w:rPr>
          <w:t>Кодексом</w:t>
        </w:r>
      </w:hyperlink>
      <w:r w:rsidRPr="00CC400F">
        <w:rPr>
          <w:rStyle w:val="FontStyle17"/>
          <w:sz w:val="26"/>
          <w:szCs w:val="26"/>
        </w:rPr>
        <w:t>, - влечет наложен</w:t>
      </w:r>
      <w:r w:rsidRPr="00CC400F">
        <w:rPr>
          <w:rStyle w:val="FontStyle17"/>
          <w:sz w:val="26"/>
          <w:szCs w:val="26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1200C" w:rsidRPr="00CC400F" w:rsidP="00C72CB2" w14:paraId="7B430263" w14:textId="0AEDF741">
      <w:pPr>
        <w:autoSpaceDE w:val="0"/>
        <w:autoSpaceDN w:val="0"/>
        <w:spacing w:after="0" w:line="240" w:lineRule="auto"/>
        <w:ind w:left="-426" w:right="-143" w:firstLine="426"/>
        <w:contextualSpacing/>
        <w:jc w:val="both"/>
        <w:rPr>
          <w:rStyle w:val="FontStyle17"/>
          <w:sz w:val="26"/>
          <w:szCs w:val="26"/>
        </w:rPr>
      </w:pPr>
      <w:r w:rsidRPr="00CC400F">
        <w:rPr>
          <w:rStyle w:val="FontStyle17"/>
          <w:sz w:val="26"/>
          <w:szCs w:val="26"/>
        </w:rPr>
        <w:t>Постановление мож</w:t>
      </w:r>
      <w:r w:rsidRPr="00CC400F">
        <w:rPr>
          <w:rStyle w:val="FontStyle17"/>
          <w:sz w:val="26"/>
          <w:szCs w:val="26"/>
        </w:rPr>
        <w:t xml:space="preserve">ет быть обжаловано в Ялтинский городской суд Республики Крым через судебный участок №98 Ялтинского судебного района (городской округ Ялта) Республики Крым в течение 10 </w:t>
      </w:r>
      <w:r w:rsidRPr="00CC400F" w:rsidR="00A11D2D">
        <w:rPr>
          <w:rStyle w:val="FontStyle17"/>
          <w:sz w:val="26"/>
          <w:szCs w:val="26"/>
        </w:rPr>
        <w:t>дней</w:t>
      </w:r>
      <w:r w:rsidRPr="00CC400F">
        <w:rPr>
          <w:rStyle w:val="FontStyle17"/>
          <w:sz w:val="26"/>
          <w:szCs w:val="26"/>
        </w:rPr>
        <w:t xml:space="preserve"> со дня вручения или получения копии постановления.</w:t>
      </w:r>
    </w:p>
    <w:p w:rsidR="00B372DE" w:rsidRPr="00CC400F" w:rsidP="00C72CB2" w14:paraId="72BB55D7" w14:textId="77777777">
      <w:pPr>
        <w:spacing w:line="240" w:lineRule="auto"/>
        <w:ind w:left="-426" w:right="-143"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5009D" w:rsidRPr="00CC400F" w:rsidP="00C72CB2" w14:paraId="431B90F9" w14:textId="70A311A7">
      <w:pPr>
        <w:spacing w:line="240" w:lineRule="auto"/>
        <w:ind w:left="-426" w:right="-143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400F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CC400F">
        <w:rPr>
          <w:rFonts w:ascii="Times New Roman" w:hAnsi="Times New Roman" w:cs="Times New Roman"/>
          <w:b/>
          <w:sz w:val="26"/>
          <w:szCs w:val="26"/>
        </w:rPr>
        <w:tab/>
      </w:r>
      <w:r w:rsidRPr="00CC400F">
        <w:rPr>
          <w:rFonts w:ascii="Times New Roman" w:hAnsi="Times New Roman" w:cs="Times New Roman"/>
          <w:b/>
          <w:sz w:val="26"/>
          <w:szCs w:val="26"/>
        </w:rPr>
        <w:tab/>
      </w:r>
      <w:r w:rsidRPr="00CC400F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CC400F" w:rsidR="003E36A8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CC400F">
        <w:rPr>
          <w:rFonts w:ascii="Times New Roman" w:hAnsi="Times New Roman" w:cs="Times New Roman"/>
          <w:b/>
          <w:sz w:val="26"/>
          <w:szCs w:val="26"/>
        </w:rPr>
        <w:t xml:space="preserve"> (подпись</w:t>
      </w:r>
      <w:r w:rsidRPr="00CC400F" w:rsidR="00FA291F">
        <w:rPr>
          <w:rFonts w:ascii="Times New Roman" w:hAnsi="Times New Roman" w:cs="Times New Roman"/>
          <w:b/>
          <w:sz w:val="26"/>
          <w:szCs w:val="26"/>
        </w:rPr>
        <w:t xml:space="preserve">)                         </w:t>
      </w:r>
      <w:r w:rsidRPr="00CC400F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C5009D" w:rsidRPr="00FA291F" w:rsidP="00C72CB2" w14:paraId="6808CCB6" w14:textId="77777777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A291F">
        <w:rPr>
          <w:rFonts w:ascii="Times New Roman" w:hAnsi="Times New Roman" w:cs="Times New Roman"/>
        </w:rPr>
        <w:t>Копия верна</w:t>
      </w:r>
    </w:p>
    <w:p w:rsidR="00C5009D" w:rsidRPr="00FA291F" w:rsidP="00C72CB2" w14:paraId="34A24F24" w14:textId="5794FF47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 «28</w:t>
      </w:r>
      <w:r w:rsidRPr="00FA291F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февраля</w:t>
      </w:r>
      <w:r w:rsidR="00914D74">
        <w:rPr>
          <w:rFonts w:ascii="Times New Roman" w:hAnsi="Times New Roman" w:cs="Times New Roman"/>
        </w:rPr>
        <w:t xml:space="preserve"> 2025</w:t>
      </w:r>
      <w:r w:rsidRPr="00FA291F">
        <w:rPr>
          <w:rFonts w:ascii="Times New Roman" w:hAnsi="Times New Roman" w:cs="Times New Roman"/>
        </w:rPr>
        <w:t xml:space="preserve"> года</w:t>
      </w:r>
    </w:p>
    <w:p w:rsidR="00C5009D" w:rsidRPr="00FA291F" w:rsidP="00C72CB2" w14:paraId="51C2D691" w14:textId="021A8890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A291F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FA291F">
        <w:rPr>
          <w:rFonts w:ascii="Times New Roman" w:hAnsi="Times New Roman" w:cs="Times New Roman"/>
        </w:rPr>
        <w:tab/>
        <w:t xml:space="preserve">                 </w:t>
      </w:r>
      <w:r w:rsidR="00FA291F">
        <w:rPr>
          <w:rFonts w:ascii="Times New Roman" w:hAnsi="Times New Roman" w:cs="Times New Roman"/>
        </w:rPr>
        <w:t xml:space="preserve">                      </w:t>
      </w:r>
      <w:r w:rsidRPr="00FA291F">
        <w:rPr>
          <w:rFonts w:ascii="Times New Roman" w:hAnsi="Times New Roman" w:cs="Times New Roman"/>
        </w:rPr>
        <w:t xml:space="preserve"> </w:t>
      </w:r>
      <w:r w:rsidR="003E36A8">
        <w:rPr>
          <w:rFonts w:ascii="Times New Roman" w:hAnsi="Times New Roman" w:cs="Times New Roman"/>
        </w:rPr>
        <w:t xml:space="preserve">              </w:t>
      </w:r>
      <w:r w:rsidR="00970CCB">
        <w:rPr>
          <w:rFonts w:ascii="Times New Roman" w:hAnsi="Times New Roman" w:cs="Times New Roman"/>
        </w:rPr>
        <w:t xml:space="preserve">            </w:t>
      </w:r>
      <w:r w:rsidRPr="00FA291F">
        <w:rPr>
          <w:rFonts w:ascii="Times New Roman" w:hAnsi="Times New Roman" w:cs="Times New Roman"/>
        </w:rPr>
        <w:t>В.В. Кулешова</w:t>
      </w:r>
    </w:p>
    <w:p w:rsidR="00C5009D" w:rsidRPr="00FA291F" w:rsidP="00C72CB2" w14:paraId="3AAE653F" w14:textId="4EF5B0D6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Помощник</w:t>
      </w:r>
      <w:r w:rsidRPr="00FA291F">
        <w:rPr>
          <w:rFonts w:ascii="Times New Roman" w:hAnsi="Times New Roman" w:cs="Times New Roman"/>
        </w:rPr>
        <w:tab/>
        <w:t xml:space="preserve">     </w:t>
      </w:r>
      <w:r w:rsidRPr="00FA291F">
        <w:rPr>
          <w:rFonts w:ascii="Times New Roman" w:hAnsi="Times New Roman" w:cs="Times New Roman"/>
        </w:rPr>
        <w:t xml:space="preserve">                                        </w:t>
      </w:r>
      <w:r w:rsidR="00FA291F">
        <w:rPr>
          <w:rFonts w:ascii="Times New Roman" w:hAnsi="Times New Roman" w:cs="Times New Roman"/>
        </w:rPr>
        <w:t xml:space="preserve">                        </w:t>
      </w:r>
      <w:r w:rsidR="003E36A8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="00970CCB">
        <w:rPr>
          <w:rFonts w:ascii="Times New Roman" w:hAnsi="Times New Roman" w:cs="Times New Roman"/>
        </w:rPr>
        <w:t xml:space="preserve">            </w:t>
      </w:r>
      <w:r w:rsidRPr="00FA291F">
        <w:rPr>
          <w:rFonts w:ascii="Times New Roman" w:hAnsi="Times New Roman" w:cs="Times New Roman"/>
        </w:rPr>
        <w:t>В.М. Руденко</w:t>
      </w:r>
    </w:p>
    <w:p w:rsidR="00C5009D" w:rsidRPr="00FA291F" w:rsidP="00C72CB2" w14:paraId="4F6F034B" w14:textId="680ED96D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A291F">
        <w:rPr>
          <w:rFonts w:ascii="Times New Roman" w:hAnsi="Times New Roman" w:cs="Times New Roman"/>
        </w:rPr>
        <w:t>Оригинал постановления н</w:t>
      </w:r>
      <w:r w:rsidR="00CC400F">
        <w:rPr>
          <w:rFonts w:ascii="Times New Roman" w:hAnsi="Times New Roman" w:cs="Times New Roman"/>
        </w:rPr>
        <w:t>аходится в деле №5-98-155</w:t>
      </w:r>
      <w:r w:rsidR="00914D74">
        <w:rPr>
          <w:rFonts w:ascii="Times New Roman" w:hAnsi="Times New Roman" w:cs="Times New Roman"/>
        </w:rPr>
        <w:t>/2025</w:t>
      </w:r>
      <w:r w:rsidRPr="00FA291F">
        <w:rPr>
          <w:rFonts w:ascii="Times New Roman" w:hAnsi="Times New Roman" w:cs="Times New Roman"/>
        </w:rPr>
        <w:t>, находящемся в судебном участке №98 Ялтинского судебного рай</w:t>
      </w:r>
      <w:r w:rsidRPr="00FA291F">
        <w:rPr>
          <w:rFonts w:ascii="Times New Roman" w:hAnsi="Times New Roman" w:cs="Times New Roman"/>
        </w:rPr>
        <w:t>она (городской округ Ялта) Республики Крым.</w:t>
      </w:r>
    </w:p>
    <w:p w:rsidR="00C5009D" w:rsidRPr="00FA291F" w:rsidP="00C72CB2" w14:paraId="70DE332D" w14:textId="77777777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A291F">
        <w:rPr>
          <w:rFonts w:ascii="Times New Roman" w:hAnsi="Times New Roman" w:cs="Times New Roman"/>
        </w:rPr>
        <w:t>Постановление не вступило в законную силу.</w:t>
      </w:r>
    </w:p>
    <w:p w:rsidR="00970CCB" w:rsidRPr="00FA291F" w:rsidP="00970CCB" w14:paraId="5A1FDC36" w14:textId="77777777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A291F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FA291F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 xml:space="preserve">                      </w:t>
      </w:r>
      <w:r w:rsidRPr="00FA29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  <w:r w:rsidRPr="00FA291F">
        <w:rPr>
          <w:rFonts w:ascii="Times New Roman" w:hAnsi="Times New Roman" w:cs="Times New Roman"/>
        </w:rPr>
        <w:t>В.В. Кулешова</w:t>
      </w:r>
    </w:p>
    <w:p w:rsidR="00970CCB" w:rsidRPr="00FA291F" w:rsidP="00970CCB" w14:paraId="134FE1F4" w14:textId="77777777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Помощник</w:t>
      </w:r>
      <w:r w:rsidRPr="00FA291F">
        <w:rPr>
          <w:rFonts w:ascii="Times New Roman" w:hAnsi="Times New Roman" w:cs="Times New Roman"/>
        </w:rPr>
        <w:tab/>
      </w:r>
      <w:r w:rsidRPr="00FA291F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FA291F">
        <w:rPr>
          <w:rFonts w:ascii="Times New Roman" w:hAnsi="Times New Roman" w:cs="Times New Roman"/>
        </w:rPr>
        <w:t>В.М. Руденко</w:t>
      </w:r>
    </w:p>
    <w:p w:rsidR="00A1200C" w:rsidRPr="000E0B3D" w:rsidP="00C72CB2" w14:paraId="336F15B0" w14:textId="3909AC16">
      <w:pPr>
        <w:widowControl w:val="0"/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Sect="008D5F28">
      <w:footerReference w:type="default" r:id="rId1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9102382"/>
      <w:docPartObj>
        <w:docPartGallery w:val="Page Numbers (Bottom of Page)"/>
        <w:docPartUnique/>
      </w:docPartObj>
    </w:sdtPr>
    <w:sdtContent>
      <w:p w:rsidR="003F16D9" w14:paraId="2F1287FB" w14:textId="54A604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F16D9" w14:paraId="67006A5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FB6B91"/>
    <w:multiLevelType w:val="hybridMultilevel"/>
    <w:tmpl w:val="2D2A27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07E22"/>
    <w:multiLevelType w:val="hybridMultilevel"/>
    <w:tmpl w:val="74EE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5F1C4D"/>
    <w:multiLevelType w:val="hybridMultilevel"/>
    <w:tmpl w:val="62747B26"/>
    <w:lvl w:ilvl="0">
      <w:start w:val="11"/>
      <w:numFmt w:val="decimal"/>
      <w:lvlText w:val="%1"/>
      <w:lvlJc w:val="left"/>
      <w:pPr>
        <w:ind w:left="927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85"/>
    <w:rsid w:val="00014662"/>
    <w:rsid w:val="00030A9B"/>
    <w:rsid w:val="0003545D"/>
    <w:rsid w:val="00051925"/>
    <w:rsid w:val="00052ACD"/>
    <w:rsid w:val="00072015"/>
    <w:rsid w:val="000745FB"/>
    <w:rsid w:val="000851A8"/>
    <w:rsid w:val="000853A7"/>
    <w:rsid w:val="000864C3"/>
    <w:rsid w:val="00090451"/>
    <w:rsid w:val="000A617D"/>
    <w:rsid w:val="000E0B3D"/>
    <w:rsid w:val="000F2C3F"/>
    <w:rsid w:val="00120421"/>
    <w:rsid w:val="00123E26"/>
    <w:rsid w:val="0012452A"/>
    <w:rsid w:val="001404B2"/>
    <w:rsid w:val="00151A08"/>
    <w:rsid w:val="001668E7"/>
    <w:rsid w:val="001722DC"/>
    <w:rsid w:val="0017696E"/>
    <w:rsid w:val="001D6934"/>
    <w:rsid w:val="001D6E0A"/>
    <w:rsid w:val="001D7243"/>
    <w:rsid w:val="001E054E"/>
    <w:rsid w:val="001E59AB"/>
    <w:rsid w:val="001E6B85"/>
    <w:rsid w:val="00221E3B"/>
    <w:rsid w:val="00225B4A"/>
    <w:rsid w:val="00240E2D"/>
    <w:rsid w:val="0024762F"/>
    <w:rsid w:val="002614C4"/>
    <w:rsid w:val="002649D9"/>
    <w:rsid w:val="00267270"/>
    <w:rsid w:val="002701A3"/>
    <w:rsid w:val="002721DD"/>
    <w:rsid w:val="00287951"/>
    <w:rsid w:val="00291327"/>
    <w:rsid w:val="00297409"/>
    <w:rsid w:val="002A30A1"/>
    <w:rsid w:val="002A7144"/>
    <w:rsid w:val="002B5AD2"/>
    <w:rsid w:val="002C703E"/>
    <w:rsid w:val="002D56B4"/>
    <w:rsid w:val="002E359D"/>
    <w:rsid w:val="002F0726"/>
    <w:rsid w:val="002F0B1D"/>
    <w:rsid w:val="00306EE8"/>
    <w:rsid w:val="00311FB0"/>
    <w:rsid w:val="0031467D"/>
    <w:rsid w:val="00315981"/>
    <w:rsid w:val="00326D97"/>
    <w:rsid w:val="00330FAD"/>
    <w:rsid w:val="00342880"/>
    <w:rsid w:val="00351E33"/>
    <w:rsid w:val="00355554"/>
    <w:rsid w:val="00360485"/>
    <w:rsid w:val="003615E0"/>
    <w:rsid w:val="003626EA"/>
    <w:rsid w:val="00364073"/>
    <w:rsid w:val="003740FD"/>
    <w:rsid w:val="003757C7"/>
    <w:rsid w:val="0038699A"/>
    <w:rsid w:val="003C4FF8"/>
    <w:rsid w:val="003C5823"/>
    <w:rsid w:val="003C74B4"/>
    <w:rsid w:val="003E36A8"/>
    <w:rsid w:val="003F16D9"/>
    <w:rsid w:val="003F2870"/>
    <w:rsid w:val="003F411D"/>
    <w:rsid w:val="00415230"/>
    <w:rsid w:val="00426079"/>
    <w:rsid w:val="00436524"/>
    <w:rsid w:val="00446541"/>
    <w:rsid w:val="0048705B"/>
    <w:rsid w:val="00487B8B"/>
    <w:rsid w:val="00490951"/>
    <w:rsid w:val="00490BC3"/>
    <w:rsid w:val="00493659"/>
    <w:rsid w:val="004B5ABE"/>
    <w:rsid w:val="004C2965"/>
    <w:rsid w:val="004C773E"/>
    <w:rsid w:val="004D6DC3"/>
    <w:rsid w:val="004F0075"/>
    <w:rsid w:val="004F5AF6"/>
    <w:rsid w:val="00501592"/>
    <w:rsid w:val="00502DF7"/>
    <w:rsid w:val="00504FF8"/>
    <w:rsid w:val="00506E77"/>
    <w:rsid w:val="00552806"/>
    <w:rsid w:val="005740F8"/>
    <w:rsid w:val="00582E44"/>
    <w:rsid w:val="00587025"/>
    <w:rsid w:val="00596227"/>
    <w:rsid w:val="005A1968"/>
    <w:rsid w:val="005A2C2D"/>
    <w:rsid w:val="005A6CDE"/>
    <w:rsid w:val="005B1472"/>
    <w:rsid w:val="005C192E"/>
    <w:rsid w:val="005D3AAD"/>
    <w:rsid w:val="00602CAC"/>
    <w:rsid w:val="00620285"/>
    <w:rsid w:val="0062172B"/>
    <w:rsid w:val="006221CC"/>
    <w:rsid w:val="00623A61"/>
    <w:rsid w:val="0062536C"/>
    <w:rsid w:val="00641385"/>
    <w:rsid w:val="0064526A"/>
    <w:rsid w:val="00664036"/>
    <w:rsid w:val="006711AC"/>
    <w:rsid w:val="006773C3"/>
    <w:rsid w:val="00682FA3"/>
    <w:rsid w:val="006A181E"/>
    <w:rsid w:val="006A58C4"/>
    <w:rsid w:val="006B51DE"/>
    <w:rsid w:val="006C13EE"/>
    <w:rsid w:val="006D57FF"/>
    <w:rsid w:val="006E30A7"/>
    <w:rsid w:val="006F5F8E"/>
    <w:rsid w:val="007043DF"/>
    <w:rsid w:val="0072209F"/>
    <w:rsid w:val="0072502B"/>
    <w:rsid w:val="00730C33"/>
    <w:rsid w:val="00765893"/>
    <w:rsid w:val="00766902"/>
    <w:rsid w:val="00781309"/>
    <w:rsid w:val="007836BE"/>
    <w:rsid w:val="007836EC"/>
    <w:rsid w:val="007A3ABC"/>
    <w:rsid w:val="007B3727"/>
    <w:rsid w:val="007C094F"/>
    <w:rsid w:val="007C2E32"/>
    <w:rsid w:val="007D255B"/>
    <w:rsid w:val="007F4D64"/>
    <w:rsid w:val="0080066E"/>
    <w:rsid w:val="008101AE"/>
    <w:rsid w:val="008114DA"/>
    <w:rsid w:val="00837D64"/>
    <w:rsid w:val="00867CAF"/>
    <w:rsid w:val="00874C65"/>
    <w:rsid w:val="0087711A"/>
    <w:rsid w:val="008A2D32"/>
    <w:rsid w:val="008A47A6"/>
    <w:rsid w:val="008A5F68"/>
    <w:rsid w:val="008B42E6"/>
    <w:rsid w:val="008C61F5"/>
    <w:rsid w:val="008C6AF4"/>
    <w:rsid w:val="008D4C0F"/>
    <w:rsid w:val="008D5F28"/>
    <w:rsid w:val="008E09F4"/>
    <w:rsid w:val="008E2F2A"/>
    <w:rsid w:val="008F1645"/>
    <w:rsid w:val="00900D49"/>
    <w:rsid w:val="00901445"/>
    <w:rsid w:val="00914D74"/>
    <w:rsid w:val="00931DE7"/>
    <w:rsid w:val="009362D4"/>
    <w:rsid w:val="00937A43"/>
    <w:rsid w:val="00962952"/>
    <w:rsid w:val="00963D71"/>
    <w:rsid w:val="00970CCB"/>
    <w:rsid w:val="009A70D9"/>
    <w:rsid w:val="009C3EF3"/>
    <w:rsid w:val="009C5177"/>
    <w:rsid w:val="009D1B9A"/>
    <w:rsid w:val="009D5F44"/>
    <w:rsid w:val="009E65FF"/>
    <w:rsid w:val="009F6CD1"/>
    <w:rsid w:val="00A01D6A"/>
    <w:rsid w:val="00A04957"/>
    <w:rsid w:val="00A11D2D"/>
    <w:rsid w:val="00A1200C"/>
    <w:rsid w:val="00A34375"/>
    <w:rsid w:val="00A359D9"/>
    <w:rsid w:val="00A4076D"/>
    <w:rsid w:val="00A43ECB"/>
    <w:rsid w:val="00A4502F"/>
    <w:rsid w:val="00A65CA6"/>
    <w:rsid w:val="00A72D53"/>
    <w:rsid w:val="00A8224C"/>
    <w:rsid w:val="00A95B4F"/>
    <w:rsid w:val="00AA081A"/>
    <w:rsid w:val="00AB5249"/>
    <w:rsid w:val="00AB7CF8"/>
    <w:rsid w:val="00AC373B"/>
    <w:rsid w:val="00AD125B"/>
    <w:rsid w:val="00AD3486"/>
    <w:rsid w:val="00AE6B3D"/>
    <w:rsid w:val="00AF22CA"/>
    <w:rsid w:val="00AF42EA"/>
    <w:rsid w:val="00B02503"/>
    <w:rsid w:val="00B02DEA"/>
    <w:rsid w:val="00B30B90"/>
    <w:rsid w:val="00B372DE"/>
    <w:rsid w:val="00B64881"/>
    <w:rsid w:val="00B87706"/>
    <w:rsid w:val="00B95745"/>
    <w:rsid w:val="00BA068F"/>
    <w:rsid w:val="00BD17D7"/>
    <w:rsid w:val="00C37354"/>
    <w:rsid w:val="00C404B2"/>
    <w:rsid w:val="00C41065"/>
    <w:rsid w:val="00C45E92"/>
    <w:rsid w:val="00C5009D"/>
    <w:rsid w:val="00C570C6"/>
    <w:rsid w:val="00C72CB2"/>
    <w:rsid w:val="00C86E5A"/>
    <w:rsid w:val="00CC2D84"/>
    <w:rsid w:val="00CC400F"/>
    <w:rsid w:val="00CD2089"/>
    <w:rsid w:val="00CE49CF"/>
    <w:rsid w:val="00CE68EE"/>
    <w:rsid w:val="00D002AF"/>
    <w:rsid w:val="00D11EE9"/>
    <w:rsid w:val="00D17FA1"/>
    <w:rsid w:val="00D455AC"/>
    <w:rsid w:val="00D72D62"/>
    <w:rsid w:val="00D74C91"/>
    <w:rsid w:val="00DA0079"/>
    <w:rsid w:val="00DA5765"/>
    <w:rsid w:val="00DA58C0"/>
    <w:rsid w:val="00DB39E0"/>
    <w:rsid w:val="00DB5D79"/>
    <w:rsid w:val="00DB6923"/>
    <w:rsid w:val="00DC1072"/>
    <w:rsid w:val="00DD7AA6"/>
    <w:rsid w:val="00DE57FD"/>
    <w:rsid w:val="00DF633C"/>
    <w:rsid w:val="00E07416"/>
    <w:rsid w:val="00E20326"/>
    <w:rsid w:val="00E277B2"/>
    <w:rsid w:val="00E513CE"/>
    <w:rsid w:val="00E57935"/>
    <w:rsid w:val="00E72AE5"/>
    <w:rsid w:val="00E82A75"/>
    <w:rsid w:val="00E87278"/>
    <w:rsid w:val="00E91725"/>
    <w:rsid w:val="00E94476"/>
    <w:rsid w:val="00E94FE0"/>
    <w:rsid w:val="00EC2C89"/>
    <w:rsid w:val="00EC7EB5"/>
    <w:rsid w:val="00EE3438"/>
    <w:rsid w:val="00EE442E"/>
    <w:rsid w:val="00EF2C17"/>
    <w:rsid w:val="00EF63AD"/>
    <w:rsid w:val="00EF6F9F"/>
    <w:rsid w:val="00F05FC3"/>
    <w:rsid w:val="00F06630"/>
    <w:rsid w:val="00F14E9C"/>
    <w:rsid w:val="00F2196B"/>
    <w:rsid w:val="00F35191"/>
    <w:rsid w:val="00F60F2D"/>
    <w:rsid w:val="00F67753"/>
    <w:rsid w:val="00F677BF"/>
    <w:rsid w:val="00F91786"/>
    <w:rsid w:val="00FA0C75"/>
    <w:rsid w:val="00FA291F"/>
    <w:rsid w:val="00FA453F"/>
    <w:rsid w:val="00FB0AE2"/>
    <w:rsid w:val="00FB66A4"/>
    <w:rsid w:val="00FD2B70"/>
    <w:rsid w:val="00FD4653"/>
    <w:rsid w:val="00FE28C6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9A7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DE57F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F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F0B1D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1E054E"/>
  </w:style>
  <w:style w:type="paragraph" w:styleId="BodyText">
    <w:name w:val="Body Text"/>
    <w:basedOn w:val="Normal"/>
    <w:link w:val="a0"/>
    <w:uiPriority w:val="99"/>
    <w:rsid w:val="0031467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31467D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NormalWeb">
    <w:name w:val="Normal (Web)"/>
    <w:basedOn w:val="Normal"/>
    <w:uiPriority w:val="99"/>
    <w:unhideWhenUsed/>
    <w:rsid w:val="00B3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9A70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Normal"/>
    <w:rsid w:val="0050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rsid w:val="00F219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219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ocaccesstitle">
    <w:name w:val="docaccess_title"/>
    <w:rsid w:val="002B5AD2"/>
  </w:style>
  <w:style w:type="character" w:customStyle="1" w:styleId="blk">
    <w:name w:val="blk"/>
    <w:rsid w:val="009C3EF3"/>
  </w:style>
  <w:style w:type="character" w:styleId="Emphasis">
    <w:name w:val="Emphasis"/>
    <w:uiPriority w:val="20"/>
    <w:qFormat/>
    <w:rsid w:val="006711AC"/>
    <w:rPr>
      <w:i/>
      <w:iCs/>
    </w:rPr>
  </w:style>
  <w:style w:type="paragraph" w:styleId="Header">
    <w:name w:val="header"/>
    <w:basedOn w:val="Normal"/>
    <w:link w:val="a1"/>
    <w:uiPriority w:val="99"/>
    <w:unhideWhenUsed/>
    <w:rsid w:val="003F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F16D9"/>
  </w:style>
  <w:style w:type="paragraph" w:styleId="Footer">
    <w:name w:val="footer"/>
    <w:basedOn w:val="Normal"/>
    <w:link w:val="a2"/>
    <w:uiPriority w:val="99"/>
    <w:unhideWhenUsed/>
    <w:rsid w:val="003F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F16D9"/>
  </w:style>
  <w:style w:type="paragraph" w:customStyle="1" w:styleId="21">
    <w:name w:val="Основной текст 21"/>
    <w:basedOn w:val="Normal"/>
    <w:rsid w:val="00DA576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DE57F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uiPriority w:val="99"/>
    <w:rsid w:val="00587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ormattext">
    <w:name w:val="formattext"/>
    <w:basedOn w:val="Normal"/>
    <w:rsid w:val="00F6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5643.16000" TargetMode="External" /><Relationship Id="rId11" Type="http://schemas.openxmlformats.org/officeDocument/2006/relationships/hyperlink" Target="garantF1://10005643.0" TargetMode="External" /><Relationship Id="rId12" Type="http://schemas.openxmlformats.org/officeDocument/2006/relationships/hyperlink" Target="https://docs.cntd.ru/document/1200119651" TargetMode="External" /><Relationship Id="rId13" Type="http://schemas.openxmlformats.org/officeDocument/2006/relationships/hyperlink" Target="https://docs.cntd.ru/document/1200119637" TargetMode="External" /><Relationship Id="rId14" Type="http://schemas.openxmlformats.org/officeDocument/2006/relationships/hyperlink" Target="garantf1://12025267.15/" TargetMode="External" /><Relationship Id="rId15" Type="http://schemas.openxmlformats.org/officeDocument/2006/relationships/hyperlink" Target="consultantplus://offline/ref=941921301DA8EA9FB811CBE7F760982C86AA806884AD943C957B1C2070C9A1AE3339884B921551c8G" TargetMode="External" /><Relationship Id="rId16" Type="http://schemas.openxmlformats.org/officeDocument/2006/relationships/hyperlink" Target="consultantplus://offline/ref=941921301DA8EA9FB811CBE7F760982C86AA806884AD943C957B1C2070C9A1AE3339884F921F106252c2G" TargetMode="External" /><Relationship Id="rId17" Type="http://schemas.openxmlformats.org/officeDocument/2006/relationships/hyperlink" Target="consultantplus://offline/ref=B97B82880BE420F099E65A1523A4A566F4B6BFEC26DB283EFEE1F646677D7004EF685DCA9C116D31pDf6G" TargetMode="External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i/glava-12/statia-12.34_2/" TargetMode="External" /><Relationship Id="rId6" Type="http://schemas.openxmlformats.org/officeDocument/2006/relationships/hyperlink" Target="https://sudact.ru/law/federalnyi-zakon-ot-10121995-n-196-fz-o/glava-i/statia-2/" TargetMode="External" /><Relationship Id="rId7" Type="http://schemas.openxmlformats.org/officeDocument/2006/relationships/hyperlink" Target="garantF1://12057004.0" TargetMode="External" /><Relationship Id="rId8" Type="http://schemas.openxmlformats.org/officeDocument/2006/relationships/hyperlink" Target="garantF1://12057004.306" TargetMode="External" /><Relationship Id="rId9" Type="http://schemas.openxmlformats.org/officeDocument/2006/relationships/hyperlink" Target="garantF1://12057004.3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FBC50-CC4E-4023-8564-CF222803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