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5059C2">
        <w:rPr>
          <w:rStyle w:val="FontStyle16"/>
          <w:sz w:val="26"/>
          <w:szCs w:val="26"/>
        </w:rPr>
        <w:t>7</w:t>
      </w:r>
      <w:r w:rsidR="00AB3B17">
        <w:rPr>
          <w:rStyle w:val="FontStyle16"/>
          <w:sz w:val="26"/>
          <w:szCs w:val="26"/>
        </w:rPr>
        <w:t>82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AB3B17">
        <w:rPr>
          <w:rStyle w:val="FontStyle16"/>
          <w:sz w:val="26"/>
          <w:szCs w:val="26"/>
        </w:rPr>
        <w:t>003149-09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t xml:space="preserve">«Данные изъяты», 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362B4">
        <w:rPr>
          <w:rFonts w:eastAsia="Calibri"/>
          <w:sz w:val="26"/>
          <w:szCs w:val="26"/>
        </w:rPr>
        <w:t>75</w:t>
      </w:r>
      <w:r w:rsidRPr="007362B4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t>«Данные изъяты»,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С</w:t>
      </w:r>
      <w:r w:rsidRPr="007362B4">
        <w:rPr>
          <w:sz w:val="26"/>
          <w:szCs w:val="26"/>
        </w:rPr>
        <w:t xml:space="preserve">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</w:t>
      </w:r>
      <w:r w:rsidRPr="007362B4">
        <w:rPr>
          <w:sz w:val="26"/>
          <w:szCs w:val="26"/>
        </w:rPr>
        <w:t xml:space="preserve">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 на и</w:t>
      </w:r>
      <w:r w:rsidRPr="007362B4">
        <w:rPr>
          <w:sz w:val="26"/>
          <w:szCs w:val="26"/>
        </w:rPr>
        <w:t xml:space="preserve">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</w:t>
      </w:r>
      <w:r w:rsidRPr="007362B4">
        <w:rPr>
          <w:rFonts w:eastAsia="Calibri"/>
          <w:sz w:val="26"/>
          <w:szCs w:val="26"/>
          <w:lang w:eastAsia="en-US"/>
        </w:rPr>
        <w:t>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</w:t>
      </w:r>
      <w:r w:rsidRPr="007362B4">
        <w:rPr>
          <w:sz w:val="26"/>
          <w:szCs w:val="26"/>
          <w:lang w:eastAsia="uk-UA"/>
        </w:rPr>
        <w:t xml:space="preserve"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</w:t>
      </w:r>
      <w:r w:rsidRPr="007362B4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AB3B17">
        <w:rPr>
          <w:rFonts w:eastAsia="Calibri"/>
          <w:sz w:val="26"/>
          <w:szCs w:val="26"/>
        </w:rPr>
        <w:t xml:space="preserve">№ </w:t>
      </w:r>
      <w:r>
        <w:t xml:space="preserve">«Данные изъяты», </w:t>
      </w:r>
      <w: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ч.2</w:t>
      </w:r>
      <w:r w:rsidRPr="007362B4" w:rsidR="00974826">
        <w:rPr>
          <w:rFonts w:eastAsia="Calibri"/>
          <w:sz w:val="26"/>
          <w:szCs w:val="26"/>
        </w:rPr>
        <w:t xml:space="preserve"> ст. 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A27DED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AB3B17" w:rsidP="00AB3B1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AB3B1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Pr="007362B4">
        <w:rPr>
          <w:rFonts w:eastAsia="Calibri"/>
          <w:sz w:val="26"/>
          <w:szCs w:val="26"/>
        </w:rPr>
        <w:t xml:space="preserve">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rFonts w:eastAsia="Calibri"/>
          <w:sz w:val="26"/>
          <w:szCs w:val="26"/>
        </w:rPr>
        <w:t xml:space="preserve">№ </w:t>
      </w:r>
      <w:r>
        <w:t xml:space="preserve">«Данные изъяты», </w:t>
      </w:r>
      <w: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Руководствуясь ст. </w:t>
      </w:r>
      <w:r w:rsidRPr="007362B4">
        <w:rPr>
          <w:rFonts w:eastAsia="Calibri"/>
          <w:sz w:val="26"/>
          <w:szCs w:val="26"/>
        </w:rPr>
        <w:t>ст. 20.25, 32.2, 29.9-29.10, 30.1 Кодекса Российской Федерации об административных правонарушениях,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</w:t>
      </w:r>
      <w:r w:rsidRPr="007362B4">
        <w:rPr>
          <w:rFonts w:eastAsia="Calibri"/>
          <w:sz w:val="26"/>
          <w:szCs w:val="26"/>
        </w:rPr>
        <w:t xml:space="preserve">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7362B4" w:rsidR="008162C7">
        <w:rPr>
          <w:rFonts w:eastAsia="Calibri"/>
          <w:sz w:val="26"/>
          <w:szCs w:val="26"/>
        </w:rPr>
        <w:t>1</w:t>
      </w:r>
      <w:r w:rsidRPr="007362B4" w:rsidR="007462BE">
        <w:rPr>
          <w:rFonts w:eastAsia="Calibri"/>
          <w:sz w:val="26"/>
          <w:szCs w:val="26"/>
        </w:rPr>
        <w:t>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Pr="007362B4" w:rsidR="008162C7">
        <w:rPr>
          <w:rFonts w:eastAsia="Calibri"/>
          <w:sz w:val="26"/>
          <w:szCs w:val="26"/>
        </w:rPr>
        <w:t>одна тысяча</w:t>
      </w:r>
      <w:r w:rsidRPr="007362B4" w:rsidR="00C16A65">
        <w:rPr>
          <w:rFonts w:eastAsia="Calibri"/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пятьсот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D52896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</w:t>
      </w:r>
      <w:r w:rsidRPr="007362B4">
        <w:rPr>
          <w:rFonts w:eastAsia="Calibri"/>
          <w:sz w:val="26"/>
          <w:szCs w:val="26"/>
        </w:rPr>
        <w:t xml:space="preserve"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7362B4">
        <w:rPr>
          <w:rFonts w:eastAsia="Calibri"/>
          <w:sz w:val="26"/>
          <w:szCs w:val="26"/>
        </w:rPr>
        <w:t>рест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</w:t>
      </w:r>
      <w:r w:rsidRPr="007362B4">
        <w:rPr>
          <w:rFonts w:eastAsia="Calibri"/>
          <w:sz w:val="26"/>
          <w:szCs w:val="26"/>
        </w:rPr>
        <w:t xml:space="preserve">у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</w:t>
      </w:r>
      <w:r w:rsidRPr="007362B4">
        <w:rPr>
          <w:rFonts w:eastAsia="Calibri"/>
          <w:sz w:val="26"/>
          <w:szCs w:val="26"/>
        </w:rPr>
        <w:t>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059C2">
        <w:rPr>
          <w:rFonts w:ascii="Times New Roman" w:eastAsia="Times New Roman" w:hAnsi="Times New Roman" w:cs="Times New Roman"/>
          <w:sz w:val="20"/>
          <w:szCs w:val="20"/>
        </w:rPr>
        <w:t>78</w:t>
      </w:r>
      <w:r w:rsidR="00AB3B17">
        <w:rPr>
          <w:rFonts w:ascii="Times New Roman" w:eastAsia="Times New Roman" w:hAnsi="Times New Roman" w:cs="Times New Roman"/>
          <w:sz w:val="20"/>
          <w:szCs w:val="20"/>
        </w:rPr>
        <w:t>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27DA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82DD9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059C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5F4BB3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B3B17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36BF3"/>
    <w:rsid w:val="00C56E18"/>
    <w:rsid w:val="00C576B9"/>
    <w:rsid w:val="00C91464"/>
    <w:rsid w:val="00CC1483"/>
    <w:rsid w:val="00CD2309"/>
    <w:rsid w:val="00CE3F47"/>
    <w:rsid w:val="00CE61E6"/>
    <w:rsid w:val="00D11411"/>
    <w:rsid w:val="00D1323F"/>
    <w:rsid w:val="00D257D1"/>
    <w:rsid w:val="00D52896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0576"/>
    <w:rsid w:val="00DD4E45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7BC0-9EDA-4C40-BDFF-179BC0F0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