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6C5E" w:rsidRPr="00EA2E6A" w:rsidP="00856C5E">
      <w:pPr>
        <w:pStyle w:val="Title"/>
        <w:ind w:firstLine="567"/>
        <w:jc w:val="right"/>
        <w:rPr>
          <w:sz w:val="20"/>
        </w:rPr>
      </w:pPr>
      <w:r w:rsidRPr="00EA2E6A">
        <w:rPr>
          <w:sz w:val="20"/>
        </w:rPr>
        <w:t>Дело № 5-99-328/2025</w:t>
      </w:r>
    </w:p>
    <w:p w:rsidR="00856C5E" w:rsidRPr="00EA2E6A" w:rsidP="00856C5E">
      <w:pPr>
        <w:pStyle w:val="Title"/>
        <w:ind w:firstLine="567"/>
        <w:jc w:val="right"/>
        <w:rPr>
          <w:sz w:val="20"/>
        </w:rPr>
      </w:pPr>
      <w:r w:rsidRPr="00EA2E6A">
        <w:rPr>
          <w:sz w:val="20"/>
        </w:rPr>
        <w:t>УИД 91</w:t>
      </w:r>
      <w:r w:rsidRPr="00EA2E6A">
        <w:rPr>
          <w:sz w:val="20"/>
          <w:lang w:val="en-US"/>
        </w:rPr>
        <w:t>MS</w:t>
      </w:r>
      <w:r w:rsidRPr="00EA2E6A">
        <w:rPr>
          <w:sz w:val="20"/>
        </w:rPr>
        <w:t xml:space="preserve">0099-01-2025-002118-21 </w:t>
      </w:r>
    </w:p>
    <w:p w:rsidR="00856C5E" w:rsidRPr="00EA2E6A" w:rsidP="00856C5E">
      <w:pPr>
        <w:pStyle w:val="Title"/>
        <w:ind w:firstLine="567"/>
        <w:rPr>
          <w:b w:val="0"/>
          <w:sz w:val="20"/>
        </w:rPr>
      </w:pPr>
    </w:p>
    <w:p w:rsidR="00856C5E" w:rsidRPr="00EA2E6A" w:rsidP="00856C5E">
      <w:pPr>
        <w:pStyle w:val="Title"/>
        <w:ind w:firstLine="567"/>
        <w:rPr>
          <w:sz w:val="20"/>
        </w:rPr>
      </w:pPr>
      <w:r w:rsidRPr="00EA2E6A">
        <w:rPr>
          <w:sz w:val="20"/>
        </w:rPr>
        <w:t>ПОСТАНОВЛЕНИЕ</w:t>
      </w:r>
    </w:p>
    <w:p w:rsidR="00856C5E" w:rsidRPr="00EA2E6A" w:rsidP="00856C5E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EA2E6A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856C5E" w:rsidRPr="00EA2E6A" w:rsidP="00856C5E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856C5E" w:rsidRPr="00EA2E6A" w:rsidP="00856C5E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г. Ялта</w:t>
      </w:r>
      <w:r w:rsidRPr="00EA2E6A">
        <w:rPr>
          <w:rFonts w:ascii="Times New Roman" w:hAnsi="Times New Roman"/>
          <w:sz w:val="20"/>
          <w:szCs w:val="20"/>
        </w:rPr>
        <w:tab/>
      </w:r>
      <w:r w:rsidRPr="00EA2E6A">
        <w:rPr>
          <w:rFonts w:ascii="Times New Roman" w:hAnsi="Times New Roman"/>
          <w:sz w:val="20"/>
          <w:szCs w:val="20"/>
        </w:rPr>
        <w:tab/>
      </w:r>
      <w:r w:rsidRPr="00EA2E6A">
        <w:rPr>
          <w:rFonts w:ascii="Times New Roman" w:hAnsi="Times New Roman"/>
          <w:sz w:val="20"/>
          <w:szCs w:val="20"/>
        </w:rPr>
        <w:tab/>
      </w:r>
      <w:r w:rsidRPr="00EA2E6A">
        <w:rPr>
          <w:rFonts w:ascii="Times New Roman" w:hAnsi="Times New Roman"/>
          <w:sz w:val="20"/>
          <w:szCs w:val="20"/>
        </w:rPr>
        <w:tab/>
      </w:r>
      <w:r w:rsidRPr="00EA2E6A">
        <w:rPr>
          <w:rFonts w:ascii="Times New Roman" w:hAnsi="Times New Roman"/>
          <w:sz w:val="20"/>
          <w:szCs w:val="20"/>
        </w:rPr>
        <w:tab/>
      </w:r>
      <w:r w:rsidRPr="00EA2E6A">
        <w:rPr>
          <w:rFonts w:ascii="Times New Roman" w:hAnsi="Times New Roman"/>
          <w:sz w:val="20"/>
          <w:szCs w:val="20"/>
        </w:rPr>
        <w:tab/>
      </w:r>
      <w:r w:rsidRPr="00EA2E6A">
        <w:rPr>
          <w:rFonts w:ascii="Times New Roman" w:hAnsi="Times New Roman"/>
          <w:sz w:val="20"/>
          <w:szCs w:val="20"/>
        </w:rPr>
        <w:tab/>
        <w:t xml:space="preserve">   </w:t>
      </w:r>
      <w:r w:rsidRPr="00EA2E6A">
        <w:rPr>
          <w:rFonts w:ascii="Times New Roman" w:hAnsi="Times New Roman"/>
          <w:sz w:val="20"/>
          <w:szCs w:val="20"/>
        </w:rPr>
        <w:tab/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EA2E6A">
        <w:rPr>
          <w:rFonts w:ascii="Times New Roman" w:hAnsi="Times New Roman"/>
          <w:sz w:val="20"/>
          <w:szCs w:val="20"/>
        </w:rPr>
        <w:t xml:space="preserve">       24 июля 2025 года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(городской округ Ялта) </w:t>
      </w:r>
      <w:r w:rsidRPr="00EA2E6A">
        <w:rPr>
          <w:rFonts w:ascii="Times New Roman" w:hAnsi="Times New Roman"/>
          <w:sz w:val="20"/>
          <w:szCs w:val="20"/>
        </w:rPr>
        <w:t>Республики Крым Переверзева О.В.,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директора Общества с ограниченной ответственностью «Ресурс» </w:t>
      </w:r>
      <w:r w:rsidRPr="00EA2E6A">
        <w:rPr>
          <w:rFonts w:ascii="Times New Roman" w:hAnsi="Times New Roman"/>
          <w:b/>
          <w:sz w:val="20"/>
          <w:szCs w:val="20"/>
        </w:rPr>
        <w:t>Куртова</w:t>
      </w:r>
      <w:r w:rsidRPr="00EA2E6A">
        <w:rPr>
          <w:rFonts w:ascii="Times New Roman" w:hAnsi="Times New Roman"/>
          <w:b/>
          <w:sz w:val="20"/>
          <w:szCs w:val="20"/>
        </w:rPr>
        <w:t xml:space="preserve"> Павла Сергеевича</w:t>
      </w:r>
      <w:r w:rsidRPr="00EA2E6A">
        <w:rPr>
          <w:rFonts w:ascii="Times New Roman" w:hAnsi="Times New Roman"/>
          <w:sz w:val="20"/>
          <w:szCs w:val="20"/>
        </w:rPr>
        <w:t>, "ДАННЫЕ ИЗЪЯТЫ"</w:t>
      </w:r>
      <w:r w:rsidRPr="00EA2E6A">
        <w:rPr>
          <w:rFonts w:ascii="Times New Roman" w:hAnsi="Times New Roman"/>
          <w:sz w:val="20"/>
          <w:szCs w:val="20"/>
        </w:rPr>
        <w:t>, привлекаемого  в совершении административного правонарушения, предусмотренного ч. 1 ст. 15.6 КоАП РФ,</w:t>
      </w:r>
    </w:p>
    <w:p w:rsidR="00856C5E" w:rsidRPr="00EA2E6A" w:rsidP="00856C5E">
      <w:pPr>
        <w:tabs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ab/>
      </w:r>
    </w:p>
    <w:p w:rsidR="00856C5E" w:rsidRPr="00EA2E6A" w:rsidP="00856C5E">
      <w:pPr>
        <w:tabs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У С Т А Н О В И Л: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Куртов П.С., являясь на момент совершения правонарушения (26.07.2024) директором Общества с огран</w:t>
      </w:r>
      <w:r w:rsidRPr="00EA2E6A">
        <w:rPr>
          <w:rFonts w:ascii="Times New Roman" w:hAnsi="Times New Roman"/>
          <w:sz w:val="20"/>
          <w:szCs w:val="20"/>
        </w:rPr>
        <w:t xml:space="preserve">иченной ответственностью «Ресурс», "ДАННЫЕ ИЗЪЯТЫ" </w:t>
      </w:r>
      <w:r w:rsidRPr="00EA2E6A">
        <w:rPr>
          <w:rFonts w:ascii="Times New Roman" w:hAnsi="Times New Roman"/>
          <w:sz w:val="20"/>
          <w:szCs w:val="20"/>
        </w:rPr>
        <w:t xml:space="preserve"> не обеспечил представление в межрайонную инспекцию ФНС № 8 по Республики Крым в установленные сроки - не позднее 25.07.2024, декларац</w:t>
      </w:r>
      <w:r w:rsidRPr="00EA2E6A">
        <w:rPr>
          <w:rFonts w:ascii="Times New Roman" w:hAnsi="Times New Roman"/>
          <w:sz w:val="20"/>
          <w:szCs w:val="20"/>
        </w:rPr>
        <w:t>ию по налогу на прибыль за 6 месяцев, квартальный 2024 года, фактически предоставил – 31.07.2024, чем нарушил  п. 3 ст. 289 Налогового Кодекса РФ, то есть совершил</w:t>
      </w:r>
      <w:r w:rsidRPr="00EA2E6A">
        <w:rPr>
          <w:rFonts w:ascii="Times New Roman" w:hAnsi="Times New Roman"/>
          <w:sz w:val="20"/>
          <w:szCs w:val="20"/>
        </w:rPr>
        <w:t xml:space="preserve">   административное правонарушение, предусмотренное ч. 1 ст. 15.6 КоАП РФ.              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Курт</w:t>
      </w:r>
      <w:r w:rsidRPr="00EA2E6A">
        <w:rPr>
          <w:rFonts w:ascii="Times New Roman" w:hAnsi="Times New Roman"/>
          <w:sz w:val="20"/>
          <w:szCs w:val="20"/>
        </w:rPr>
        <w:t xml:space="preserve">ов П.С. в судебное заседание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 xml:space="preserve"> В силу ч.2 ст.25.1 КоАП РФ дело может быть</w:t>
      </w:r>
      <w:r w:rsidRPr="00EA2E6A">
        <w:rPr>
          <w:rFonts w:ascii="Times New Roman" w:hAnsi="Times New Roman"/>
          <w:sz w:val="20"/>
          <w:szCs w:val="20"/>
        </w:rPr>
        <w:t xml:space="preserve">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</w:t>
      </w:r>
      <w:r w:rsidRPr="00EA2E6A">
        <w:rPr>
          <w:rFonts w:ascii="Times New Roman" w:hAnsi="Times New Roman"/>
          <w:sz w:val="20"/>
          <w:szCs w:val="20"/>
        </w:rPr>
        <w:t>ассмотрения дела.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 xml:space="preserve">Статьей 19 Налогового кодекса РФ (далее-НК РФ) установлено, что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</w:t>
      </w:r>
      <w:r w:rsidRPr="00EA2E6A">
        <w:rPr>
          <w:rFonts w:ascii="Times New Roman" w:hAnsi="Times New Roman"/>
          <w:sz w:val="20"/>
          <w:szCs w:val="20"/>
        </w:rPr>
        <w:t>уплачивать</w:t>
      </w:r>
      <w:r w:rsidRPr="00EA2E6A">
        <w:rPr>
          <w:rFonts w:ascii="Times New Roman" w:hAnsi="Times New Roman"/>
          <w:sz w:val="20"/>
          <w:szCs w:val="20"/>
        </w:rPr>
        <w:t xml:space="preserve"> соответст</w:t>
      </w:r>
      <w:r w:rsidRPr="00EA2E6A">
        <w:rPr>
          <w:rFonts w:ascii="Times New Roman" w:hAnsi="Times New Roman"/>
          <w:sz w:val="20"/>
          <w:szCs w:val="20"/>
        </w:rPr>
        <w:t>венно налоги и (или) сборы.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 xml:space="preserve">В соответствии с подпунктом 4 пункта 1 статьи 23 НК РФ налогоплательщик обязан, в том числе представлять в налоговый орган по месту учета налоговые декларации (расчеты), если такая обязанность установлена законодательством о </w:t>
      </w:r>
      <w:r w:rsidRPr="00EA2E6A">
        <w:rPr>
          <w:rFonts w:ascii="Times New Roman" w:hAnsi="Times New Roman"/>
          <w:sz w:val="20"/>
          <w:szCs w:val="20"/>
        </w:rPr>
        <w:t>налогах и сборах.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На основании пунктом 5 статьи 23 названного кодекса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Глава 25 НК РФ</w:t>
      </w:r>
      <w:r w:rsidRPr="00EA2E6A">
        <w:rPr>
          <w:rFonts w:ascii="Times New Roman" w:hAnsi="Times New Roman"/>
          <w:sz w:val="20"/>
          <w:szCs w:val="20"/>
        </w:rPr>
        <w:t xml:space="preserve">  регулирует правила уплаты налога на прибыль организаций</w:t>
      </w:r>
      <w:r w:rsidRPr="00EA2E6A">
        <w:rPr>
          <w:rFonts w:ascii="Times New Roman" w:hAnsi="Times New Roman"/>
          <w:sz w:val="20"/>
          <w:szCs w:val="20"/>
        </w:rPr>
        <w:t>.</w:t>
      </w:r>
    </w:p>
    <w:p w:rsidR="00856C5E" w:rsidRPr="00EA2E6A" w:rsidP="00856C5E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0"/>
          <w:szCs w:val="20"/>
        </w:rPr>
      </w:pPr>
      <w:r w:rsidRPr="00EA2E6A">
        <w:rPr>
          <w:sz w:val="20"/>
          <w:szCs w:val="20"/>
        </w:rPr>
        <w:t>Согласно пункту 3 статьи 289 НК РФ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</w:t>
      </w:r>
      <w:r w:rsidRPr="00EA2E6A">
        <w:rPr>
          <w:sz w:val="20"/>
          <w:szCs w:val="20"/>
        </w:rPr>
        <w:t>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</w:t>
      </w:r>
      <w:r w:rsidRPr="00EA2E6A">
        <w:rPr>
          <w:sz w:val="20"/>
          <w:szCs w:val="20"/>
        </w:rPr>
        <w:t xml:space="preserve">одится исчисление авансового платежа. 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Отчетными периодами по налогу признаются первый квартал, полугодие и девять месяцев календарного года (пункт 2 статьи 285 НК РФ).</w:t>
      </w:r>
    </w:p>
    <w:p w:rsidR="00856C5E" w:rsidRPr="00EA2E6A" w:rsidP="00856C5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 xml:space="preserve">Основанием для привлечения директора Общества с ограниченной ответственностью «Ресурс» </w:t>
      </w:r>
      <w:r w:rsidRPr="00EA2E6A">
        <w:rPr>
          <w:rFonts w:ascii="Times New Roman" w:hAnsi="Times New Roman"/>
          <w:sz w:val="20"/>
          <w:szCs w:val="20"/>
        </w:rPr>
        <w:t xml:space="preserve">Куртова П.С. к административной ответственности, предусмотренной частью 1 статьи 15.6 КоАП РФ,  явились изложенные в протоколе об административном правонарушении № 91032508000019200002 от 10.04.2025 выводы о том, что Куртов П.С.  несвоевременно представил </w:t>
      </w:r>
      <w:r w:rsidRPr="00EA2E6A">
        <w:rPr>
          <w:rFonts w:ascii="Times New Roman" w:hAnsi="Times New Roman"/>
          <w:sz w:val="20"/>
          <w:szCs w:val="20"/>
        </w:rPr>
        <w:t>налоговую декларацию по налогу на прибыль организации за 6 месяцев  2023 года в налоговый орган.</w:t>
      </w:r>
      <w:r w:rsidRPr="00EA2E6A">
        <w:rPr>
          <w:rFonts w:ascii="Times New Roman" w:hAnsi="Times New Roman"/>
          <w:sz w:val="20"/>
          <w:szCs w:val="20"/>
        </w:rPr>
        <w:t xml:space="preserve"> При сроке предоставления декларации по налогу на прибыль – 25.07.2024, декларация предоставлена  31.07.2024, что является нарушением пункта 3 статьи 289 Налого</w:t>
      </w:r>
      <w:r w:rsidRPr="00EA2E6A">
        <w:rPr>
          <w:rFonts w:ascii="Times New Roman" w:hAnsi="Times New Roman"/>
          <w:sz w:val="20"/>
          <w:szCs w:val="20"/>
        </w:rPr>
        <w:t>вого Кодекса Российской Федерации. Данные факты подтверждаются копией акта налоговой проверки № 458 от 20.03.2025 (л.д. 13-15); сведениями из АИС-Налог 3 (л.д. 16), сведениями на Куртова П.С.  (л.д. 17); выпиской из Единого государственного реестра юридиче</w:t>
      </w:r>
      <w:r w:rsidRPr="00EA2E6A">
        <w:rPr>
          <w:rFonts w:ascii="Times New Roman" w:hAnsi="Times New Roman"/>
          <w:sz w:val="20"/>
          <w:szCs w:val="20"/>
        </w:rPr>
        <w:t>ских лиц (л.д. 18-20).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Действия  Куртова П.С. были квалифицированы должностным лицом, составившем протокол об административном правонарушении, по части 1 статьи 15.6 КоАП РФ.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 xml:space="preserve">Вместе с тем с квалификацией совершенного Куртовым П.С. деяния по части 1 статьи </w:t>
      </w:r>
      <w:r w:rsidRPr="00EA2E6A">
        <w:rPr>
          <w:rFonts w:ascii="Times New Roman" w:hAnsi="Times New Roman"/>
          <w:sz w:val="20"/>
          <w:szCs w:val="20"/>
        </w:rPr>
        <w:t xml:space="preserve">15.6 КоАП РФ согласиться нельзя. 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EA2E6A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ч. 1 ст. 15.6 </w:t>
      </w:r>
      <w:r w:rsidRPr="00EA2E6A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EA2E6A">
        <w:rPr>
          <w:rFonts w:ascii="Times New Roman" w:eastAsia="Calibri" w:hAnsi="Times New Roman"/>
          <w:sz w:val="20"/>
          <w:szCs w:val="20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</w:t>
      </w:r>
      <w:r w:rsidRPr="00EA2E6A">
        <w:rPr>
          <w:rFonts w:ascii="Times New Roman" w:eastAsia="Calibri" w:hAnsi="Times New Roman"/>
          <w:sz w:val="20"/>
          <w:szCs w:val="20"/>
          <w:lang w:eastAsia="en-US"/>
        </w:rPr>
        <w:t>необходимых для осуществления налогового к</w:t>
      </w:r>
      <w:r w:rsidRPr="00EA2E6A">
        <w:rPr>
          <w:rFonts w:ascii="Times New Roman" w:eastAsia="Calibri" w:hAnsi="Times New Roman"/>
          <w:sz w:val="20"/>
          <w:szCs w:val="20"/>
          <w:lang w:eastAsia="en-US"/>
        </w:rPr>
        <w:t xml:space="preserve">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EA2E6A">
          <w:rPr>
            <w:rStyle w:val="Hyperlink"/>
            <w:rFonts w:ascii="Times New Roman" w:eastAsia="Calibri" w:hAnsi="Times New Roman"/>
            <w:color w:val="auto"/>
            <w:sz w:val="20"/>
            <w:szCs w:val="20"/>
            <w:lang w:eastAsia="en-US"/>
          </w:rPr>
          <w:t>част</w:t>
        </w:r>
        <w:r w:rsidRPr="00EA2E6A">
          <w:rPr>
            <w:rStyle w:val="Hyperlink"/>
            <w:rFonts w:ascii="Times New Roman" w:eastAsia="Calibri" w:hAnsi="Times New Roman"/>
            <w:color w:val="auto"/>
            <w:sz w:val="20"/>
            <w:szCs w:val="20"/>
            <w:lang w:eastAsia="en-US"/>
          </w:rPr>
          <w:t>ью</w:t>
        </w:r>
        <w:r w:rsidRPr="00EA2E6A">
          <w:rPr>
            <w:rStyle w:val="Hyperlink"/>
            <w:rFonts w:ascii="Times New Roman" w:eastAsia="Calibri" w:hAnsi="Times New Roman"/>
            <w:color w:val="auto"/>
            <w:sz w:val="20"/>
            <w:szCs w:val="20"/>
            <w:lang w:eastAsia="en-US"/>
          </w:rPr>
          <w:t xml:space="preserve"> 2</w:t>
        </w:r>
      </w:hyperlink>
      <w:r w:rsidRPr="00EA2E6A">
        <w:rPr>
          <w:rFonts w:ascii="Times New Roman" w:eastAsia="Calibri" w:hAnsi="Times New Roman"/>
          <w:sz w:val="20"/>
          <w:szCs w:val="20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856C5E" w:rsidRPr="00EA2E6A" w:rsidP="00856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EA2E6A">
        <w:rPr>
          <w:rFonts w:ascii="Times New Roman" w:hAnsi="Times New Roman"/>
          <w:sz w:val="20"/>
          <w:szCs w:val="20"/>
        </w:rPr>
        <w:t>В соответствии со ст.15.5 КоАП РФ административная ответственность наступает</w:t>
      </w:r>
      <w:r w:rsidRPr="00EA2E6A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</w:t>
      </w:r>
      <w:r w:rsidRPr="00EA2E6A">
        <w:rPr>
          <w:rFonts w:ascii="Times New Roman" w:eastAsia="Calibri" w:hAnsi="Times New Roman"/>
          <w:sz w:val="20"/>
          <w:szCs w:val="20"/>
          <w:lang w:eastAsia="en-US"/>
        </w:rPr>
        <w:t xml:space="preserve">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</w:t>
      </w:r>
      <w:r w:rsidRPr="00EA2E6A">
        <w:rPr>
          <w:rFonts w:ascii="Times New Roman" w:eastAsia="Calibri" w:hAnsi="Times New Roman"/>
          <w:sz w:val="20"/>
          <w:szCs w:val="20"/>
          <w:lang w:eastAsia="en-US"/>
        </w:rPr>
        <w:t>до пятисот рублей.</w:t>
      </w:r>
    </w:p>
    <w:p w:rsidR="00856C5E" w:rsidRPr="00EA2E6A" w:rsidP="00856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 xml:space="preserve"> Таким образом, непредставление декларации по налогу на прибыль организации образует объективную сторону правонарушения, предусмотренного статьей 15.5 КоАП РФ.</w:t>
      </w:r>
    </w:p>
    <w:p w:rsidR="00856C5E" w:rsidRPr="00EA2E6A" w:rsidP="00856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Согласно правовой позиции, изложенной в пункте 20 постановления Пленума Верхо</w:t>
      </w:r>
      <w:r w:rsidRPr="00EA2E6A">
        <w:rPr>
          <w:rFonts w:ascii="Times New Roman" w:hAnsi="Times New Roman"/>
          <w:sz w:val="20"/>
          <w:szCs w:val="20"/>
        </w:rPr>
        <w:t xml:space="preserve">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(далее - постановление Пленума Верховного Суда Российской Федерации от 24 </w:t>
      </w:r>
      <w:r w:rsidRPr="00EA2E6A">
        <w:rPr>
          <w:rFonts w:ascii="Times New Roman" w:hAnsi="Times New Roman"/>
          <w:sz w:val="20"/>
          <w:szCs w:val="20"/>
        </w:rPr>
        <w:t>марта 2005 года N 5), если при рассмотрении дела об административном правонарушении будет установлено, что протокол об</w:t>
      </w:r>
      <w:r w:rsidRPr="00EA2E6A">
        <w:rPr>
          <w:rFonts w:ascii="Times New Roman" w:hAnsi="Times New Roman"/>
          <w:sz w:val="20"/>
          <w:szCs w:val="20"/>
        </w:rPr>
        <w:t xml:space="preserve"> </w:t>
      </w:r>
      <w:r w:rsidRPr="00EA2E6A">
        <w:rPr>
          <w:rFonts w:ascii="Times New Roman" w:hAnsi="Times New Roman"/>
          <w:sz w:val="20"/>
          <w:szCs w:val="20"/>
        </w:rPr>
        <w:t>административном правонарушении содержит неправильную квалификацию совершенного правонарушения, то судья вправе переквалифицировать дейст</w:t>
      </w:r>
      <w:r w:rsidRPr="00EA2E6A">
        <w:rPr>
          <w:rFonts w:ascii="Times New Roman" w:hAnsi="Times New Roman"/>
          <w:sz w:val="20"/>
          <w:szCs w:val="20"/>
        </w:rPr>
        <w:t>вия (бездействие) лица, привлекаемого к административной ответственности, на другую статью (часть статьи) Кодекса Российской Федерации об административных правонарушениях, предусматривающую состав правонарушения, имеющий единый родовой объект посягательств</w:t>
      </w:r>
      <w:r w:rsidRPr="00EA2E6A">
        <w:rPr>
          <w:rFonts w:ascii="Times New Roman" w:hAnsi="Times New Roman"/>
          <w:sz w:val="20"/>
          <w:szCs w:val="20"/>
        </w:rPr>
        <w:t>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</w:t>
      </w:r>
      <w:r w:rsidRPr="00EA2E6A">
        <w:rPr>
          <w:rFonts w:ascii="Times New Roman" w:hAnsi="Times New Roman"/>
          <w:sz w:val="20"/>
          <w:szCs w:val="20"/>
        </w:rPr>
        <w:t xml:space="preserve"> не ухудшит положение лица, в отношении которого ведется производство по делу. В таком же порядке</w:t>
      </w:r>
      <w:r w:rsidRPr="00EA2E6A">
        <w:rPr>
          <w:rFonts w:ascii="Times New Roman" w:hAnsi="Times New Roman"/>
          <w:sz w:val="20"/>
          <w:szCs w:val="20"/>
        </w:rPr>
        <w:t xml:space="preserve"> может быть решен вопрос о переквалификации действий (бездействия) лица при пересмотре постановления или решения по делу об административном правонарушении.</w:t>
      </w:r>
    </w:p>
    <w:p w:rsidR="00856C5E" w:rsidRPr="00EA2E6A" w:rsidP="00856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EA2E6A">
        <w:rPr>
          <w:rFonts w:ascii="Times New Roman" w:hAnsi="Times New Roman"/>
          <w:sz w:val="20"/>
          <w:szCs w:val="20"/>
        </w:rPr>
        <w:t xml:space="preserve">Составы </w:t>
      </w:r>
      <w:r w:rsidRPr="00EA2E6A">
        <w:rPr>
          <w:rFonts w:ascii="Times New Roman" w:hAnsi="Times New Roman"/>
          <w:sz w:val="20"/>
          <w:szCs w:val="20"/>
        </w:rPr>
        <w:t>административных правонарушений, предусмотренных частью 1 статьи 15.6 и статьи 15.5 КоАП РФ</w:t>
      </w:r>
      <w:r w:rsidRPr="00EA2E6A">
        <w:rPr>
          <w:rFonts w:ascii="Times New Roman" w:hAnsi="Times New Roman"/>
          <w:sz w:val="20"/>
          <w:szCs w:val="20"/>
        </w:rPr>
        <w:t xml:space="preserve"> имеют</w:t>
      </w:r>
      <w:r w:rsidRPr="00EA2E6A">
        <w:rPr>
          <w:rFonts w:ascii="Times New Roman" w:hAnsi="Times New Roman"/>
          <w:sz w:val="20"/>
          <w:szCs w:val="20"/>
        </w:rPr>
        <w:t xml:space="preserve"> единый родовой объект посягательства, переквалификация деяния не усиливает административное наказание и не ухудшает положение лица, привлекаемого к административной ответственности, поскольку предусматривают аналогичные санкции.</w:t>
      </w:r>
    </w:p>
    <w:p w:rsidR="00856C5E" w:rsidRPr="00EA2E6A" w:rsidP="00856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x-none"/>
        </w:rPr>
      </w:pPr>
      <w:r w:rsidRPr="00EA2E6A">
        <w:rPr>
          <w:rFonts w:ascii="Times New Roman" w:hAnsi="Times New Roman"/>
          <w:sz w:val="20"/>
          <w:szCs w:val="20"/>
        </w:rPr>
        <w:t>С учетом изложенного</w:t>
      </w:r>
      <w:r w:rsidRPr="00EA2E6A">
        <w:rPr>
          <w:rFonts w:ascii="Times New Roman" w:hAnsi="Times New Roman"/>
          <w:sz w:val="20"/>
          <w:szCs w:val="20"/>
        </w:rPr>
        <w:t xml:space="preserve">, мировой судья полагает необходимым переквалифицировать действия Куртова П.С. </w:t>
      </w:r>
      <w:r w:rsidRPr="00EA2E6A">
        <w:rPr>
          <w:rFonts w:ascii="Times New Roman" w:hAnsi="Times New Roman"/>
          <w:sz w:val="20"/>
          <w:szCs w:val="20"/>
          <w:lang w:eastAsia="x-none"/>
        </w:rPr>
        <w:t xml:space="preserve">с ч. 1 ст. 15.6 КоАП РФ на ст. 15.5 КоАП РФ, </w:t>
      </w:r>
      <w:r w:rsidRPr="00EA2E6A">
        <w:rPr>
          <w:rFonts w:ascii="Times New Roman" w:eastAsia="Calibri" w:hAnsi="Times New Roman"/>
          <w:sz w:val="20"/>
          <w:szCs w:val="20"/>
        </w:rPr>
        <w:t>которая предусматривает назначение более мягкого административного наказания.</w:t>
      </w:r>
    </w:p>
    <w:p w:rsidR="00856C5E" w:rsidRPr="00EA2E6A" w:rsidP="00856C5E">
      <w:pPr>
        <w:pStyle w:val="ConsPlusNormal"/>
        <w:ind w:firstLine="567"/>
        <w:jc w:val="both"/>
        <w:rPr>
          <w:sz w:val="20"/>
          <w:szCs w:val="20"/>
        </w:rPr>
      </w:pPr>
      <w:r w:rsidRPr="00EA2E6A">
        <w:rPr>
          <w:sz w:val="20"/>
          <w:szCs w:val="20"/>
        </w:rPr>
        <w:t xml:space="preserve">Обстоятельств, смягчающих и обстоятельств, отягчающих </w:t>
      </w:r>
      <w:r w:rsidRPr="00EA2E6A">
        <w:rPr>
          <w:sz w:val="20"/>
          <w:szCs w:val="20"/>
        </w:rPr>
        <w:t>административную ответственность - не установлено.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856C5E" w:rsidRPr="00EA2E6A" w:rsidP="00856C5E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 мировой судья</w:t>
      </w:r>
      <w:r w:rsidRPr="00EA2E6A">
        <w:rPr>
          <w:rFonts w:ascii="Times New Roman" w:hAnsi="Times New Roman"/>
          <w:b/>
          <w:sz w:val="20"/>
          <w:szCs w:val="20"/>
        </w:rPr>
        <w:t xml:space="preserve"> </w:t>
      </w:r>
      <w:r w:rsidRPr="00EA2E6A">
        <w:rPr>
          <w:rFonts w:ascii="Times New Roman" w:hAnsi="Times New Roman"/>
          <w:sz w:val="20"/>
          <w:szCs w:val="20"/>
        </w:rPr>
        <w:t xml:space="preserve">    </w:t>
      </w:r>
    </w:p>
    <w:p w:rsidR="00856C5E" w:rsidRPr="00EA2E6A" w:rsidP="00856C5E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856C5E" w:rsidRPr="00EA2E6A" w:rsidP="00856C5E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П</w:t>
      </w:r>
      <w:r w:rsidRPr="00EA2E6A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856C5E" w:rsidRPr="00EA2E6A" w:rsidP="00856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 xml:space="preserve">Признать должностное лицо –  </w:t>
      </w:r>
      <w:r w:rsidRPr="00EA2E6A">
        <w:rPr>
          <w:rFonts w:ascii="Times New Roman" w:hAnsi="Times New Roman"/>
          <w:b/>
          <w:sz w:val="20"/>
          <w:szCs w:val="20"/>
        </w:rPr>
        <w:t>Куртова Павла Сергеевича</w:t>
      </w:r>
      <w:r w:rsidRPr="00EA2E6A">
        <w:rPr>
          <w:rFonts w:ascii="Times New Roman" w:hAnsi="Times New Roman"/>
          <w:sz w:val="20"/>
          <w:szCs w:val="20"/>
        </w:rPr>
        <w:t xml:space="preserve">, виновным в совершении административного правонарушения, предусмотренного </w:t>
      </w:r>
      <w:r w:rsidRPr="00EA2E6A">
        <w:rPr>
          <w:rFonts w:ascii="Times New Roman" w:eastAsia="Calibri" w:hAnsi="Times New Roman"/>
          <w:sz w:val="20"/>
          <w:szCs w:val="20"/>
          <w:lang w:eastAsia="en-US"/>
        </w:rPr>
        <w:t xml:space="preserve"> ст. 15.5 </w:t>
      </w:r>
      <w:r w:rsidRPr="00EA2E6A">
        <w:rPr>
          <w:rFonts w:ascii="Times New Roman" w:hAnsi="Times New Roman"/>
          <w:sz w:val="20"/>
          <w:szCs w:val="20"/>
        </w:rPr>
        <w:t xml:space="preserve">Кодекса </w:t>
      </w:r>
      <w:r w:rsidRPr="00EA2E6A">
        <w:rPr>
          <w:rFonts w:ascii="Times New Roman" w:hAnsi="Times New Roman"/>
          <w:sz w:val="20"/>
          <w:szCs w:val="20"/>
        </w:rPr>
        <w:t>Российской Федерации об административных правонарушениях, и назначить ему  административное наказание в виде предупреждения.</w:t>
      </w:r>
    </w:p>
    <w:p w:rsidR="00856C5E" w:rsidRPr="00EA2E6A" w:rsidP="00856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EA2E6A">
        <w:rPr>
          <w:rFonts w:ascii="Times New Roman" w:hAnsi="Times New Roman"/>
          <w:sz w:val="20"/>
          <w:szCs w:val="20"/>
        </w:rPr>
        <w:t>через мирового судью судебного участка № 99 Ялтинског</w:t>
      </w:r>
      <w:r w:rsidRPr="00EA2E6A">
        <w:rPr>
          <w:rFonts w:ascii="Times New Roman" w:hAnsi="Times New Roman"/>
          <w:sz w:val="20"/>
          <w:szCs w:val="20"/>
        </w:rPr>
        <w:t xml:space="preserve">о судебного района (городской округ Ялта) </w:t>
      </w:r>
      <w:r w:rsidRPr="00EA2E6A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EA2E6A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856C5E" w:rsidRPr="00EA2E6A" w:rsidP="00856C5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2E6A">
        <w:rPr>
          <w:rFonts w:ascii="Times New Roman" w:hAnsi="Times New Roman"/>
          <w:sz w:val="20"/>
          <w:szCs w:val="20"/>
        </w:rPr>
        <w:t>Мировой судья:</w:t>
      </w:r>
      <w:r w:rsidRPr="00EA2E6A">
        <w:rPr>
          <w:rFonts w:ascii="Times New Roman" w:hAnsi="Times New Roman"/>
          <w:sz w:val="20"/>
          <w:szCs w:val="20"/>
        </w:rPr>
        <w:tab/>
      </w:r>
      <w:r w:rsidRPr="00EA2E6A">
        <w:rPr>
          <w:rFonts w:ascii="Times New Roman" w:hAnsi="Times New Roman"/>
          <w:sz w:val="20"/>
          <w:szCs w:val="20"/>
        </w:rPr>
        <w:tab/>
      </w:r>
      <w:r w:rsidRPr="00EA2E6A">
        <w:rPr>
          <w:rFonts w:ascii="Times New Roman" w:hAnsi="Times New Roman"/>
          <w:sz w:val="20"/>
          <w:szCs w:val="20"/>
        </w:rPr>
        <w:tab/>
      </w:r>
      <w:r w:rsidRPr="00EA2E6A">
        <w:rPr>
          <w:rFonts w:ascii="Times New Roman" w:hAnsi="Times New Roman"/>
          <w:sz w:val="20"/>
          <w:szCs w:val="20"/>
        </w:rPr>
        <w:tab/>
      </w:r>
      <w:r w:rsidRPr="00EA2E6A">
        <w:rPr>
          <w:rFonts w:ascii="Times New Roman" w:hAnsi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EA2E6A">
        <w:rPr>
          <w:rFonts w:ascii="Times New Roman" w:hAnsi="Times New Roman"/>
          <w:sz w:val="20"/>
          <w:szCs w:val="20"/>
        </w:rPr>
        <w:t xml:space="preserve">    Переверзева О.В.       </w:t>
      </w:r>
    </w:p>
    <w:sectPr w:rsidSect="00EA2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5E"/>
    <w:rsid w:val="008216F5"/>
    <w:rsid w:val="00856C5E"/>
    <w:rsid w:val="00D01228"/>
    <w:rsid w:val="00EA2E6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C5E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856C5E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56C5E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856C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6C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a"/>
    <w:uiPriority w:val="99"/>
    <w:qFormat/>
    <w:rsid w:val="00856C5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856C5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856C5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856C5E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856C5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56C5E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856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56C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7">
    <w:name w:val="Font Style17"/>
    <w:uiPriority w:val="99"/>
    <w:rsid w:val="00856C5E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5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56C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