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9D1" w:rsidRPr="007519D1" w:rsidP="007519D1">
      <w:pPr>
        <w:pStyle w:val="Heading1"/>
        <w:spacing w:line="0" w:lineRule="atLeast"/>
        <w:ind w:firstLine="567"/>
        <w:jc w:val="right"/>
        <w:rPr>
          <w:sz w:val="20"/>
        </w:rPr>
      </w:pPr>
      <w:r w:rsidRPr="007519D1">
        <w:rPr>
          <w:sz w:val="20"/>
        </w:rPr>
        <w:t xml:space="preserve">                                                                                         Дело № 5-99-356/2024</w:t>
      </w:r>
    </w:p>
    <w:p w:rsidR="007519D1" w:rsidRPr="007519D1" w:rsidP="007519D1">
      <w:pPr>
        <w:spacing w:after="0" w:line="0" w:lineRule="atLeast"/>
        <w:ind w:firstLine="567"/>
        <w:jc w:val="right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УИД 91</w:t>
      </w:r>
      <w:r w:rsidRPr="007519D1">
        <w:rPr>
          <w:rFonts w:ascii="Times New Roman" w:hAnsi="Times New Roman"/>
          <w:sz w:val="20"/>
          <w:szCs w:val="20"/>
          <w:lang w:val="en-US"/>
        </w:rPr>
        <w:t>MS</w:t>
      </w:r>
      <w:r w:rsidRPr="007519D1">
        <w:rPr>
          <w:rFonts w:ascii="Times New Roman" w:hAnsi="Times New Roman"/>
          <w:sz w:val="20"/>
          <w:szCs w:val="20"/>
        </w:rPr>
        <w:t>0099-01-2024-002147-15</w:t>
      </w:r>
    </w:p>
    <w:p w:rsidR="007519D1" w:rsidRPr="007519D1" w:rsidP="007519D1">
      <w:pPr>
        <w:pStyle w:val="Heading1"/>
        <w:spacing w:line="0" w:lineRule="atLeast"/>
        <w:ind w:firstLine="567"/>
        <w:rPr>
          <w:b/>
          <w:sz w:val="20"/>
        </w:rPr>
      </w:pPr>
    </w:p>
    <w:p w:rsidR="007519D1" w:rsidRPr="007519D1" w:rsidP="007519D1">
      <w:pPr>
        <w:pStyle w:val="Heading1"/>
        <w:spacing w:line="0" w:lineRule="atLeast"/>
        <w:ind w:firstLine="567"/>
        <w:rPr>
          <w:b/>
          <w:sz w:val="20"/>
        </w:rPr>
      </w:pPr>
      <w:r w:rsidRPr="007519D1">
        <w:rPr>
          <w:b/>
          <w:sz w:val="20"/>
        </w:rPr>
        <w:t>ПОСТАНОВЛЕНИЕ</w:t>
      </w:r>
    </w:p>
    <w:p w:rsidR="007519D1" w:rsidRPr="007519D1" w:rsidP="007519D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19D1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7519D1" w:rsidRPr="007519D1" w:rsidP="007519D1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г. Ялта                                                                                         </w:t>
      </w:r>
      <w:r w:rsidRPr="007519D1">
        <w:rPr>
          <w:rFonts w:ascii="Times New Roman" w:hAnsi="Times New Roman"/>
          <w:sz w:val="20"/>
          <w:szCs w:val="20"/>
        </w:rPr>
        <w:tab/>
        <w:t xml:space="preserve">21 ноября 2024  года 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материалы дела об административном правонарушении, предусмотренном ч. 1 ст. 13.11 КоАП РФ, в отношении юридического лица – </w:t>
      </w:r>
      <w:r w:rsidRPr="007519D1">
        <w:rPr>
          <w:rFonts w:ascii="Times New Roman" w:hAnsi="Times New Roman"/>
          <w:b/>
          <w:sz w:val="20"/>
          <w:szCs w:val="20"/>
        </w:rPr>
        <w:t>Товарищества собственников жилья «Бочаров ручей»,</w:t>
      </w:r>
      <w:r w:rsidRPr="007519D1">
        <w:rPr>
          <w:rFonts w:ascii="Times New Roman" w:hAnsi="Times New Roman"/>
          <w:sz w:val="20"/>
          <w:szCs w:val="20"/>
        </w:rPr>
        <w:t xml:space="preserve"> </w:t>
      </w:r>
      <w:r w:rsidRPr="007519D1">
        <w:rPr>
          <w:rFonts w:ascii="Times New Roman" w:hAnsi="Times New Roman"/>
          <w:sz w:val="20"/>
          <w:szCs w:val="20"/>
        </w:rPr>
        <w:t>«ПЕРСОНАЛЬНЫЕ ДАННЫЕ»</w:t>
      </w:r>
      <w:r w:rsidRPr="007519D1">
        <w:rPr>
          <w:rFonts w:ascii="Times New Roman" w:hAnsi="Times New Roman"/>
          <w:sz w:val="20"/>
          <w:szCs w:val="20"/>
        </w:rPr>
        <w:t xml:space="preserve"> юридический адрес: 298650, Республика Крым, г. Ялта, пгт. Массандра, ул. Винодела Егорова, д. 115 кв. 17,</w:t>
      </w:r>
    </w:p>
    <w:p w:rsidR="007519D1" w:rsidRPr="007519D1" w:rsidP="007519D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7519D1" w:rsidRPr="007519D1" w:rsidP="007519D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19D1">
        <w:rPr>
          <w:rFonts w:ascii="Times New Roman" w:hAnsi="Times New Roman"/>
          <w:b/>
          <w:sz w:val="20"/>
          <w:szCs w:val="20"/>
        </w:rPr>
        <w:t>У С Т А Н О В И Л: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Товарищество собственников жилья «Бочаров ручей» (далее - ТСЖ «Бочаров ручей») 10 июля 2024 года в 10 часов 34 минут, допустило обработку персональных данных в случаях, не предусмотренных законодательством Российской Федерации в области персональных данных, а именно: разгласило сведения с ограниченным доступом: фамилия, имя, отчество, дата рождения, место рождения, паспортные данные, ИНН, адрес проживания гр. </w:t>
      </w:r>
      <w:r w:rsidRPr="007519D1">
        <w:rPr>
          <w:rFonts w:ascii="Times New Roman" w:hAnsi="Times New Roman"/>
          <w:sz w:val="20"/>
          <w:szCs w:val="20"/>
        </w:rPr>
        <w:t xml:space="preserve">«ПЕРСОНАЛЬНЫЕ </w:t>
      </w:r>
      <w:r w:rsidRPr="007519D1">
        <w:rPr>
          <w:rFonts w:ascii="Times New Roman" w:hAnsi="Times New Roman"/>
          <w:sz w:val="20"/>
          <w:szCs w:val="20"/>
        </w:rPr>
        <w:t>ДАННЫЕ</w:t>
      </w:r>
      <w:r w:rsidRPr="007519D1">
        <w:rPr>
          <w:rFonts w:ascii="Times New Roman" w:hAnsi="Times New Roman"/>
          <w:sz w:val="20"/>
          <w:szCs w:val="20"/>
        </w:rPr>
        <w:t>»</w:t>
      </w:r>
      <w:r w:rsidRPr="007519D1">
        <w:rPr>
          <w:rFonts w:ascii="Times New Roman" w:hAnsi="Times New Roman"/>
          <w:sz w:val="20"/>
          <w:szCs w:val="20"/>
        </w:rPr>
        <w:t>с</w:t>
      </w:r>
      <w:r w:rsidRPr="007519D1">
        <w:rPr>
          <w:rFonts w:ascii="Times New Roman" w:hAnsi="Times New Roman"/>
          <w:sz w:val="20"/>
          <w:szCs w:val="20"/>
        </w:rPr>
        <w:t xml:space="preserve"> использованием информационно-телекоммуникационной сети «Интернет» в общедомовом чате </w:t>
      </w:r>
      <w:r w:rsidRPr="007519D1">
        <w:rPr>
          <w:rFonts w:ascii="Times New Roman" w:hAnsi="Times New Roman"/>
          <w:sz w:val="20"/>
          <w:szCs w:val="20"/>
        </w:rPr>
        <w:t>мессенджера</w:t>
      </w:r>
      <w:r w:rsidRPr="007519D1">
        <w:rPr>
          <w:rFonts w:ascii="Times New Roman" w:hAnsi="Times New Roman"/>
          <w:sz w:val="20"/>
          <w:szCs w:val="20"/>
        </w:rPr>
        <w:t xml:space="preserve"> «</w:t>
      </w:r>
      <w:r w:rsidRPr="007519D1">
        <w:rPr>
          <w:rFonts w:ascii="Times New Roman" w:hAnsi="Times New Roman"/>
          <w:sz w:val="20"/>
          <w:szCs w:val="20"/>
          <w:lang w:val="en-US"/>
        </w:rPr>
        <w:t>WhaApp</w:t>
      </w:r>
      <w:r w:rsidRPr="007519D1">
        <w:rPr>
          <w:rFonts w:ascii="Times New Roman" w:hAnsi="Times New Roman"/>
          <w:sz w:val="20"/>
          <w:szCs w:val="20"/>
        </w:rPr>
        <w:t xml:space="preserve">» был опубликован судебный приказ мирового судьи, в котором содержатся персональные данные </w:t>
      </w:r>
      <w:r w:rsidRPr="007519D1">
        <w:rPr>
          <w:rFonts w:ascii="Times New Roman" w:hAnsi="Times New Roman"/>
          <w:sz w:val="20"/>
          <w:szCs w:val="20"/>
        </w:rPr>
        <w:t xml:space="preserve">«ПЕРСОНАЛЬНЫЕ </w:t>
      </w:r>
      <w:r w:rsidRPr="007519D1">
        <w:rPr>
          <w:rFonts w:ascii="Times New Roman" w:hAnsi="Times New Roman"/>
          <w:sz w:val="20"/>
          <w:szCs w:val="20"/>
        </w:rPr>
        <w:t>ДАННЫЕ</w:t>
      </w:r>
      <w:r w:rsidRPr="007519D1">
        <w:rPr>
          <w:rFonts w:ascii="Times New Roman" w:hAnsi="Times New Roman"/>
          <w:sz w:val="20"/>
          <w:szCs w:val="20"/>
        </w:rPr>
        <w:t>»</w:t>
      </w:r>
      <w:r w:rsidRPr="007519D1">
        <w:rPr>
          <w:rFonts w:ascii="Times New Roman" w:hAnsi="Times New Roman"/>
          <w:sz w:val="20"/>
          <w:szCs w:val="20"/>
        </w:rPr>
        <w:t>п</w:t>
      </w:r>
      <w:r w:rsidRPr="007519D1">
        <w:rPr>
          <w:rFonts w:ascii="Times New Roman" w:hAnsi="Times New Roman"/>
          <w:sz w:val="20"/>
          <w:szCs w:val="20"/>
        </w:rPr>
        <w:t>ри</w:t>
      </w:r>
      <w:r w:rsidRPr="007519D1">
        <w:rPr>
          <w:rFonts w:ascii="Times New Roman" w:hAnsi="Times New Roman"/>
          <w:sz w:val="20"/>
          <w:szCs w:val="20"/>
        </w:rPr>
        <w:t xml:space="preserve"> том, что </w:t>
      </w:r>
      <w:r w:rsidRPr="007519D1">
        <w:rPr>
          <w:rFonts w:ascii="Times New Roman" w:hAnsi="Times New Roman"/>
          <w:sz w:val="20"/>
          <w:szCs w:val="20"/>
        </w:rPr>
        <w:t xml:space="preserve">«ПЕРСОНАЛЬНЫЕ </w:t>
      </w:r>
      <w:r w:rsidRPr="007519D1">
        <w:rPr>
          <w:rFonts w:ascii="Times New Roman" w:hAnsi="Times New Roman"/>
          <w:sz w:val="20"/>
          <w:szCs w:val="20"/>
        </w:rPr>
        <w:t>ДАННЫЕ»</w:t>
      </w:r>
      <w:r w:rsidRPr="007519D1">
        <w:rPr>
          <w:rFonts w:ascii="Times New Roman" w:hAnsi="Times New Roman"/>
          <w:sz w:val="20"/>
          <w:szCs w:val="20"/>
        </w:rPr>
        <w:t>согласия</w:t>
      </w:r>
      <w:r w:rsidRPr="007519D1">
        <w:rPr>
          <w:rFonts w:ascii="Times New Roman" w:hAnsi="Times New Roman"/>
          <w:sz w:val="20"/>
          <w:szCs w:val="20"/>
        </w:rPr>
        <w:t xml:space="preserve"> на опубликование своих персональных данных для дальнейшей рассылки третьим лицам не давала, тем самым нарушив положения ч. 1 ст. 6, ст. 7 Федерального закона от 27.07.2006 №152-ФЗ «О персональных данных», что повлекло за собой распространение персональных данных неограниченному кругу лиц, чем совершило  административное правонарушение, предусмотренное ч.1 ст. 13.11 КоАП РФ.  </w:t>
      </w:r>
    </w:p>
    <w:p w:rsidR="007519D1" w:rsidRPr="007519D1" w:rsidP="007519D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Общество извещено надлежащим образом о месте и времени судебного заседания, </w:t>
      </w:r>
      <w:r w:rsidRPr="007519D1">
        <w:rPr>
          <w:rFonts w:ascii="Times New Roman" w:hAnsi="Times New Roman"/>
          <w:sz w:val="20"/>
          <w:szCs w:val="20"/>
          <w:shd w:val="clear" w:color="auto" w:fill="FFFFFF"/>
        </w:rPr>
        <w:t xml:space="preserve">законный представитель юридического лица </w:t>
      </w:r>
      <w:r w:rsidRPr="007519D1">
        <w:rPr>
          <w:rFonts w:ascii="Times New Roman" w:hAnsi="Times New Roman"/>
          <w:sz w:val="20"/>
          <w:szCs w:val="20"/>
        </w:rPr>
        <w:t>в судебное заседание не явился, извещен о месте и времени судебного заседания надлежащим образом.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Защитник юридического лица, привлекаемого к административной ответственности </w:t>
      </w:r>
      <w:r w:rsidRPr="007519D1">
        <w:rPr>
          <w:rFonts w:ascii="Times New Roman" w:hAnsi="Times New Roman"/>
          <w:sz w:val="20"/>
          <w:szCs w:val="20"/>
        </w:rPr>
        <w:t xml:space="preserve">«ПЕРСОНАЛЬНЫЕ </w:t>
      </w:r>
      <w:r w:rsidRPr="007519D1">
        <w:rPr>
          <w:rFonts w:ascii="Times New Roman" w:hAnsi="Times New Roman"/>
          <w:sz w:val="20"/>
          <w:szCs w:val="20"/>
        </w:rPr>
        <w:t>ДАННЫЕ</w:t>
      </w:r>
      <w:r w:rsidRPr="007519D1">
        <w:rPr>
          <w:rFonts w:ascii="Times New Roman" w:hAnsi="Times New Roman"/>
          <w:sz w:val="20"/>
          <w:szCs w:val="20"/>
        </w:rPr>
        <w:t>»</w:t>
      </w:r>
      <w:r w:rsidRPr="007519D1">
        <w:rPr>
          <w:rFonts w:ascii="Times New Roman" w:hAnsi="Times New Roman"/>
          <w:sz w:val="20"/>
          <w:szCs w:val="20"/>
        </w:rPr>
        <w:t>н</w:t>
      </w:r>
      <w:r w:rsidRPr="007519D1">
        <w:rPr>
          <w:rFonts w:ascii="Times New Roman" w:hAnsi="Times New Roman"/>
          <w:sz w:val="20"/>
          <w:szCs w:val="20"/>
        </w:rPr>
        <w:t>аправила</w:t>
      </w:r>
      <w:r w:rsidRPr="007519D1">
        <w:rPr>
          <w:rFonts w:ascii="Times New Roman" w:hAnsi="Times New Roman"/>
          <w:sz w:val="20"/>
          <w:szCs w:val="20"/>
        </w:rPr>
        <w:t xml:space="preserve"> в адрес суда возражения по делу, согласно которых следует, что в общедомовом чате </w:t>
      </w:r>
      <w:r w:rsidRPr="007519D1">
        <w:rPr>
          <w:rFonts w:ascii="Times New Roman" w:hAnsi="Times New Roman"/>
          <w:sz w:val="20"/>
          <w:szCs w:val="20"/>
        </w:rPr>
        <w:t>мессенджера</w:t>
      </w:r>
      <w:r w:rsidRPr="007519D1">
        <w:rPr>
          <w:rFonts w:ascii="Times New Roman" w:hAnsi="Times New Roman"/>
          <w:sz w:val="20"/>
          <w:szCs w:val="20"/>
        </w:rPr>
        <w:t xml:space="preserve"> «</w:t>
      </w:r>
      <w:r w:rsidRPr="007519D1">
        <w:rPr>
          <w:rFonts w:ascii="Times New Roman" w:hAnsi="Times New Roman"/>
          <w:sz w:val="20"/>
          <w:szCs w:val="20"/>
          <w:lang w:val="en-US"/>
        </w:rPr>
        <w:t>Viber</w:t>
      </w:r>
      <w:r w:rsidRPr="007519D1">
        <w:rPr>
          <w:rFonts w:ascii="Times New Roman" w:hAnsi="Times New Roman"/>
          <w:sz w:val="20"/>
          <w:szCs w:val="20"/>
        </w:rPr>
        <w:t xml:space="preserve">» размещается вся информация, касающаяся обслуживания и содержания имущества по дому, также в квитанциях на оплату услуг, выставляемых ТСЖ,  содержится строка о даче согласия с политикой обработки, хранения и передачи персональных данных ТСЖ, в связи с чем </w:t>
      </w:r>
      <w:r w:rsidRPr="007519D1">
        <w:rPr>
          <w:sz w:val="20"/>
          <w:szCs w:val="20"/>
        </w:rPr>
        <w:t xml:space="preserve">«ПЕРСОНАЛЬНЫЕ </w:t>
      </w:r>
      <w:r w:rsidRPr="007519D1">
        <w:rPr>
          <w:sz w:val="20"/>
          <w:szCs w:val="20"/>
        </w:rPr>
        <w:t>ДАННЫЕ</w:t>
      </w:r>
      <w:r w:rsidRPr="007519D1">
        <w:rPr>
          <w:sz w:val="20"/>
          <w:szCs w:val="20"/>
        </w:rPr>
        <w:t>»</w:t>
      </w:r>
      <w:r w:rsidRPr="007519D1">
        <w:rPr>
          <w:rFonts w:ascii="Times New Roman" w:hAnsi="Times New Roman"/>
          <w:sz w:val="20"/>
          <w:szCs w:val="20"/>
        </w:rPr>
        <w:t>д</w:t>
      </w:r>
      <w:r w:rsidRPr="007519D1">
        <w:rPr>
          <w:rFonts w:ascii="Times New Roman" w:hAnsi="Times New Roman"/>
          <w:sz w:val="20"/>
          <w:szCs w:val="20"/>
        </w:rPr>
        <w:t>авала</w:t>
      </w:r>
      <w:r w:rsidRPr="007519D1">
        <w:rPr>
          <w:rFonts w:ascii="Times New Roman" w:hAnsi="Times New Roman"/>
          <w:sz w:val="20"/>
          <w:szCs w:val="20"/>
        </w:rPr>
        <w:t xml:space="preserve"> свое согласие на обработку персональных данных, поскольку оплачивала квитанции, что свидетельствует о том, что она (</w:t>
      </w:r>
      <w:r w:rsidRPr="007519D1">
        <w:rPr>
          <w:sz w:val="20"/>
          <w:szCs w:val="20"/>
        </w:rPr>
        <w:t xml:space="preserve">«ПЕРСОНАЛЬНЫЕ </w:t>
      </w:r>
      <w:r w:rsidRPr="007519D1">
        <w:rPr>
          <w:sz w:val="20"/>
          <w:szCs w:val="20"/>
        </w:rPr>
        <w:t>ДАННЫЕ»</w:t>
      </w:r>
      <w:r w:rsidRPr="007519D1">
        <w:rPr>
          <w:rFonts w:ascii="Times New Roman" w:hAnsi="Times New Roman"/>
          <w:sz w:val="20"/>
          <w:szCs w:val="20"/>
        </w:rPr>
        <w:t>согласна</w:t>
      </w:r>
      <w:r w:rsidRPr="007519D1">
        <w:rPr>
          <w:rFonts w:ascii="Times New Roman" w:hAnsi="Times New Roman"/>
          <w:sz w:val="20"/>
          <w:szCs w:val="20"/>
        </w:rPr>
        <w:t xml:space="preserve"> со всеми условиями договора, в том числе, и на обработку персональных данных. </w:t>
      </w:r>
      <w:r w:rsidRPr="007519D1">
        <w:rPr>
          <w:rFonts w:ascii="Times New Roman" w:hAnsi="Times New Roman" w:eastAsiaTheme="minorHAnsi"/>
          <w:sz w:val="20"/>
          <w:szCs w:val="20"/>
          <w:lang w:eastAsia="en-US"/>
        </w:rPr>
        <w:t xml:space="preserve">Просила при определении наказания учесть, что ТСЖ является некоммерческой организацией, ввиду чего назначение штрафа в полном объеме отразится на финансовой составляющей организации, в </w:t>
      </w:r>
      <w:r w:rsidRPr="007519D1">
        <w:rPr>
          <w:rFonts w:ascii="Times New Roman" w:hAnsi="Times New Roman" w:eastAsiaTheme="minorHAnsi"/>
          <w:sz w:val="20"/>
          <w:szCs w:val="20"/>
          <w:lang w:eastAsia="en-US"/>
        </w:rPr>
        <w:t>связи</w:t>
      </w:r>
      <w:r w:rsidRPr="007519D1">
        <w:rPr>
          <w:rFonts w:ascii="Times New Roman" w:hAnsi="Times New Roman" w:eastAsiaTheme="minorHAnsi"/>
          <w:sz w:val="20"/>
          <w:szCs w:val="20"/>
          <w:lang w:eastAsia="en-US"/>
        </w:rPr>
        <w:t xml:space="preserve"> с чем просила суд ограничиться предупреждением либо назначить минимально возможный штраф.</w:t>
      </w:r>
    </w:p>
    <w:p w:rsidR="007519D1" w:rsidRPr="007519D1" w:rsidP="007519D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Мировой судья, </w:t>
      </w:r>
      <w:r w:rsidRPr="007519D1">
        <w:rPr>
          <w:rFonts w:ascii="Times New Roman" w:hAnsi="Times New Roman"/>
          <w:color w:val="000000"/>
          <w:sz w:val="20"/>
          <w:szCs w:val="20"/>
        </w:rPr>
        <w:t>исследовав представленные материалы в их совокупности, прихожу к следующим выводам.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 </w:t>
      </w:r>
      <w:r w:rsidRPr="007519D1">
        <w:rPr>
          <w:sz w:val="20"/>
          <w:szCs w:val="20"/>
        </w:rPr>
        <w:t>В соответствии с частью 1 статьи 13.11 КоАП РФ обработка персональных данных в случаях, не предусмотренных законодательством Российской Федерации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частью 2 настоящей статьи и статьей 17.13 настоящего Кодекса, если эти действия не содержат уголовно наказуемого деяния, влечет наложение административного штрафа на граждан</w:t>
      </w:r>
      <w:r w:rsidRPr="007519D1">
        <w:rPr>
          <w:sz w:val="20"/>
          <w:szCs w:val="20"/>
        </w:rPr>
        <w:t xml:space="preserve"> в размере от двух тысяч до шести тысяч рублей; на должностных лиц - от десяти тысяч до двадцати тысяч рублей; на юридических лиц - от шестидесяти тысяч до ста тысяч рублей.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>Согласно статье 3 Федерального закона от 27.07.2006 N 152-ФЗ "О персональных данных"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данных), а под обработкой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</w:t>
      </w:r>
      <w:r w:rsidRPr="007519D1">
        <w:rPr>
          <w:sz w:val="20"/>
          <w:szCs w:val="20"/>
        </w:rPr>
        <w:t xml:space="preserve">, </w:t>
      </w:r>
      <w:r w:rsidRPr="007519D1">
        <w:rPr>
          <w:sz w:val="20"/>
          <w:szCs w:val="20"/>
        </w:rPr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В соответствии со статьей 7 Федерального закона от 27.07.2006 N 152-ФЗ "О персональных данных"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В силу части 1 статьи 6 Федерального закона от 27.07.2006 N 152-ФЗ "О персональных данных" обработка персональных данных должна осуществляться с соблюдением принципов и правил, предусмотренных настоящим Федеральным законом.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>В соответствии с частью 4 статьи 21 Федерального закона от 27.07.2006 N 152-ФЗ "О персональных данных" 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</w:t>
      </w:r>
      <w:r w:rsidRPr="007519D1">
        <w:rPr>
          <w:sz w:val="20"/>
          <w:szCs w:val="20"/>
        </w:rPr>
        <w:t xml:space="preserve"> </w:t>
      </w:r>
      <w:r w:rsidRPr="007519D1">
        <w:rPr>
          <w:sz w:val="20"/>
          <w:szCs w:val="20"/>
        </w:rPr>
        <w:t>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указанным Федеральным законом</w:t>
      </w:r>
      <w:r w:rsidRPr="007519D1">
        <w:rPr>
          <w:sz w:val="20"/>
          <w:szCs w:val="20"/>
        </w:rPr>
        <w:t xml:space="preserve"> или другими федеральными законами.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Согласно части 2 статьи 5 Закона Федерального закона от 27.07.2006 N 152-ФЗ "О персональных данных" обработка персональных данных должна ограничиваться достижением конкретных, заранее определенных и законных целей.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Как следует из материалов дела, в адрес Управления </w:t>
      </w:r>
      <w:r w:rsidRPr="007519D1">
        <w:rPr>
          <w:sz w:val="20"/>
          <w:szCs w:val="20"/>
        </w:rPr>
        <w:t>Роскомнадзора</w:t>
      </w:r>
      <w:r w:rsidRPr="007519D1">
        <w:rPr>
          <w:sz w:val="20"/>
          <w:szCs w:val="20"/>
        </w:rPr>
        <w:t xml:space="preserve"> по Республике Крым и г. Севастополю поступило обращение </w:t>
      </w:r>
      <w:r w:rsidRPr="007519D1">
        <w:rPr>
          <w:sz w:val="20"/>
          <w:szCs w:val="20"/>
        </w:rPr>
        <w:t xml:space="preserve">«ПЕРСОНАЛЬНЫЕ </w:t>
      </w:r>
      <w:r w:rsidRPr="007519D1">
        <w:rPr>
          <w:sz w:val="20"/>
          <w:szCs w:val="20"/>
        </w:rPr>
        <w:t>ДАННЫЕ</w:t>
      </w:r>
      <w:r w:rsidRPr="007519D1">
        <w:rPr>
          <w:sz w:val="20"/>
          <w:szCs w:val="20"/>
        </w:rPr>
        <w:t>»</w:t>
      </w:r>
      <w:r w:rsidRPr="007519D1">
        <w:rPr>
          <w:sz w:val="20"/>
          <w:szCs w:val="20"/>
        </w:rPr>
        <w:t>н</w:t>
      </w:r>
      <w:r w:rsidRPr="007519D1">
        <w:rPr>
          <w:sz w:val="20"/>
          <w:szCs w:val="20"/>
        </w:rPr>
        <w:t>аправленное</w:t>
      </w:r>
      <w:r w:rsidRPr="007519D1">
        <w:rPr>
          <w:sz w:val="20"/>
          <w:szCs w:val="20"/>
        </w:rPr>
        <w:t xml:space="preserve"> из прокуратуры города Ялты Республики Крым о факте возможного нарушения федерального законодательства в сфере обработки персональных данных.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Согласно информации, представленной в обращении, председатель ТСЖ «Бочаров ручей» в общедомовом чате опубликовала судебный приказ мирового судьи, в котором содержались персональные данные </w:t>
      </w:r>
      <w:r w:rsidRPr="007519D1">
        <w:rPr>
          <w:sz w:val="20"/>
          <w:szCs w:val="20"/>
        </w:rPr>
        <w:t xml:space="preserve">«ПЕРСОНАЛЬНЫЕ </w:t>
      </w:r>
      <w:r w:rsidRPr="007519D1">
        <w:rPr>
          <w:sz w:val="20"/>
          <w:szCs w:val="20"/>
        </w:rPr>
        <w:t>ДАННЫЕ</w:t>
      </w:r>
      <w:r w:rsidRPr="007519D1">
        <w:rPr>
          <w:sz w:val="20"/>
          <w:szCs w:val="20"/>
        </w:rPr>
        <w:t>»</w:t>
      </w:r>
      <w:r w:rsidRPr="007519D1">
        <w:rPr>
          <w:sz w:val="20"/>
          <w:szCs w:val="20"/>
        </w:rPr>
        <w:t>б</w:t>
      </w:r>
      <w:r w:rsidRPr="007519D1">
        <w:rPr>
          <w:sz w:val="20"/>
          <w:szCs w:val="20"/>
        </w:rPr>
        <w:t>ез</w:t>
      </w:r>
      <w:r w:rsidRPr="007519D1">
        <w:rPr>
          <w:sz w:val="20"/>
          <w:szCs w:val="20"/>
        </w:rPr>
        <w:t xml:space="preserve"> ее согласия на обработку персональных данных. </w:t>
      </w:r>
    </w:p>
    <w:p w:rsidR="007519D1" w:rsidRPr="007519D1" w:rsidP="007519D1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7519D1">
        <w:rPr>
          <w:sz w:val="20"/>
          <w:szCs w:val="20"/>
        </w:rPr>
        <w:t xml:space="preserve">Факт совершения ТСЖ «Бочаров ручей» правонарушения, предусмотренного частью 1 статьи 13.11 КоАП РФ, подтверждается следующими письменными доказательствами, содержащимися в материалах дела: </w:t>
      </w:r>
      <w:r w:rsidRPr="007519D1">
        <w:rPr>
          <w:rFonts w:eastAsia="Calibri"/>
          <w:sz w:val="20"/>
          <w:szCs w:val="20"/>
        </w:rPr>
        <w:t xml:space="preserve"> сведениями, изложенными в протоколе об административном правонарушении № АП-91/0/206 от 17.10.2024 (</w:t>
      </w:r>
      <w:r w:rsidRPr="007519D1">
        <w:rPr>
          <w:rFonts w:eastAsia="Calibri"/>
          <w:sz w:val="20"/>
          <w:szCs w:val="20"/>
        </w:rPr>
        <w:t>л.д</w:t>
      </w:r>
      <w:r w:rsidRPr="007519D1">
        <w:rPr>
          <w:rFonts w:eastAsia="Calibri"/>
          <w:sz w:val="20"/>
          <w:szCs w:val="20"/>
        </w:rPr>
        <w:t xml:space="preserve">. 4-9); копией обращения  </w:t>
      </w:r>
      <w:r w:rsidRPr="007519D1">
        <w:rPr>
          <w:sz w:val="20"/>
          <w:szCs w:val="20"/>
        </w:rPr>
        <w:t xml:space="preserve">«ПЕРСОНАЛЬНЫЕ </w:t>
      </w:r>
      <w:r w:rsidRPr="007519D1">
        <w:rPr>
          <w:sz w:val="20"/>
          <w:szCs w:val="20"/>
        </w:rPr>
        <w:t>ДАННЫЕ</w:t>
      </w:r>
      <w:r w:rsidRPr="007519D1">
        <w:rPr>
          <w:sz w:val="20"/>
          <w:szCs w:val="20"/>
        </w:rPr>
        <w:t>»</w:t>
      </w:r>
      <w:r w:rsidRPr="007519D1">
        <w:rPr>
          <w:rFonts w:eastAsia="Calibri"/>
          <w:sz w:val="20"/>
          <w:szCs w:val="20"/>
        </w:rPr>
        <w:t>в</w:t>
      </w:r>
      <w:r w:rsidRPr="007519D1">
        <w:rPr>
          <w:rFonts w:eastAsia="Calibri"/>
          <w:sz w:val="20"/>
          <w:szCs w:val="20"/>
        </w:rPr>
        <w:t xml:space="preserve"> прокуратуру (</w:t>
      </w:r>
      <w:r w:rsidRPr="007519D1">
        <w:rPr>
          <w:rFonts w:eastAsia="Calibri"/>
          <w:sz w:val="20"/>
          <w:szCs w:val="20"/>
        </w:rPr>
        <w:t>л.д</w:t>
      </w:r>
      <w:r w:rsidRPr="007519D1">
        <w:rPr>
          <w:rFonts w:eastAsia="Calibri"/>
          <w:sz w:val="20"/>
          <w:szCs w:val="20"/>
        </w:rPr>
        <w:t xml:space="preserve">. 10-13) скриншотами с </w:t>
      </w:r>
      <w:r w:rsidRPr="007519D1">
        <w:rPr>
          <w:rFonts w:eastAsia="Calibri"/>
          <w:sz w:val="20"/>
          <w:szCs w:val="20"/>
        </w:rPr>
        <w:t>мессенджера</w:t>
      </w:r>
      <w:r w:rsidRPr="007519D1">
        <w:rPr>
          <w:rFonts w:eastAsia="Calibri"/>
          <w:sz w:val="20"/>
          <w:szCs w:val="20"/>
        </w:rPr>
        <w:t xml:space="preserve"> (</w:t>
      </w:r>
      <w:r w:rsidRPr="007519D1">
        <w:rPr>
          <w:rFonts w:eastAsia="Calibri"/>
          <w:sz w:val="20"/>
          <w:szCs w:val="20"/>
        </w:rPr>
        <w:t>л.д</w:t>
      </w:r>
      <w:r w:rsidRPr="007519D1">
        <w:rPr>
          <w:rFonts w:eastAsia="Calibri"/>
          <w:sz w:val="20"/>
          <w:szCs w:val="20"/>
        </w:rPr>
        <w:t xml:space="preserve">. 16-19); ответом  </w:t>
      </w:r>
      <w:r w:rsidRPr="007519D1">
        <w:rPr>
          <w:sz w:val="20"/>
          <w:szCs w:val="20"/>
        </w:rPr>
        <w:t>ТСЖ «Бочаров ручей»  на запрос от 02.08.2024</w:t>
      </w:r>
      <w:r w:rsidRPr="007519D1">
        <w:rPr>
          <w:rFonts w:eastAsia="Calibri"/>
          <w:sz w:val="20"/>
          <w:szCs w:val="20"/>
        </w:rPr>
        <w:t xml:space="preserve"> (</w:t>
      </w:r>
      <w:r w:rsidRPr="007519D1">
        <w:rPr>
          <w:rFonts w:eastAsia="Calibri"/>
          <w:sz w:val="20"/>
          <w:szCs w:val="20"/>
        </w:rPr>
        <w:t>л.д</w:t>
      </w:r>
      <w:r w:rsidRPr="007519D1">
        <w:rPr>
          <w:rFonts w:eastAsia="Calibri"/>
          <w:sz w:val="20"/>
          <w:szCs w:val="20"/>
        </w:rPr>
        <w:t>. 23-32).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ТСЖ «Бочаров ручей» в совершении вмененного административного правонарушения.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ТСЖ «Бочаров ручей» в совершении вмененного правонарушения и квалифицирую действия последнего по части 1 статьи 13.11 Кодекса Российской Федерации об административных правонарушениях, как обработку персональных данных в случаях, не предусмотренных законодательством</w:t>
      </w:r>
      <w:r w:rsidRPr="007519D1">
        <w:rPr>
          <w:rFonts w:ascii="Times New Roman" w:hAnsi="Times New Roman"/>
          <w:sz w:val="20"/>
          <w:szCs w:val="20"/>
        </w:rPr>
        <w:t xml:space="preserve"> Российской Федерации в области персональных данных.</w:t>
      </w:r>
    </w:p>
    <w:p w:rsidR="007519D1" w:rsidRPr="007519D1" w:rsidP="007519D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color w:val="FF0000"/>
          <w:sz w:val="20"/>
          <w:szCs w:val="20"/>
          <w:lang w:eastAsia="en-US"/>
        </w:rPr>
      </w:pPr>
      <w:r w:rsidRPr="007519D1">
        <w:rPr>
          <w:rFonts w:ascii="Times New Roman" w:hAnsi="Times New Roman"/>
          <w:sz w:val="20"/>
          <w:szCs w:val="20"/>
        </w:rPr>
        <w:t xml:space="preserve">Учитывая установленные мировым судьей обстоятельства, а также, принимая во внимание положения части 1 статьи 4.5 Кодекса Российской Федерации об административных правонарушениях, срок привлечения ТСЖ «Бочаров ручей» к административной ответственности не истек. Оснований для прекращения производства по данному делу не установлено.  </w:t>
      </w:r>
    </w:p>
    <w:p w:rsidR="007519D1" w:rsidRPr="007519D1" w:rsidP="007519D1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ТСЖ «Бочаров ручей» при возбуждении дела об административном правонарушении нарушены не были.</w:t>
      </w:r>
    </w:p>
    <w:p w:rsidR="007519D1" w:rsidRPr="007519D1" w:rsidP="007519D1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7519D1" w:rsidRPr="007519D1" w:rsidP="007519D1">
      <w:pPr>
        <w:pStyle w:val="20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19D1">
        <w:rPr>
          <w:rFonts w:ascii="Times New Roman" w:hAnsi="Times New Roman" w:cs="Times New Roman"/>
          <w:bCs/>
          <w:sz w:val="20"/>
          <w:szCs w:val="20"/>
        </w:rPr>
        <w:t xml:space="preserve">Обстоятельством, смягчающим административную ответственность, мировой судья признает признание вины. </w:t>
      </w:r>
      <w:r w:rsidRPr="007519D1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не имеется.</w:t>
      </w:r>
    </w:p>
    <w:p w:rsidR="007519D1" w:rsidRPr="007519D1" w:rsidP="007519D1">
      <w:pPr>
        <w:pStyle w:val="HTMLPreformatted"/>
        <w:ind w:firstLine="567"/>
        <w:jc w:val="both"/>
        <w:rPr>
          <w:rFonts w:ascii="Times New Roman" w:hAnsi="Times New Roman" w:cs="Times New Roman"/>
        </w:rPr>
      </w:pPr>
      <w:r w:rsidRPr="007519D1">
        <w:rPr>
          <w:rFonts w:ascii="Times New Roman" w:hAnsi="Times New Roman" w:cs="Times New Roman"/>
          <w:shd w:val="clear" w:color="auto" w:fill="FFFFFF"/>
        </w:rPr>
        <w:t>Согласно</w:t>
      </w:r>
      <w:r w:rsidRPr="007519D1">
        <w:rPr>
          <w:rFonts w:ascii="Times New Roman" w:hAnsi="Times New Roman" w:cs="Times New Roman"/>
        </w:rPr>
        <w:t xml:space="preserve"> ч. 1 ст. 4.1.2 КоАП РФ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7519D1">
        <w:rPr>
          <w:rFonts w:ascii="Times New Roman" w:hAnsi="Times New Roman" w:cs="Times New Roman"/>
        </w:rPr>
        <w:t>микропредприятиям</w:t>
      </w:r>
      <w:r w:rsidRPr="007519D1">
        <w:rPr>
          <w:rFonts w:ascii="Times New Roman" w:hAnsi="Times New Roman" w:cs="Times New Roman"/>
        </w:rPr>
        <w:t>, включенным по состоянию на момент совершения</w:t>
      </w:r>
      <w:r w:rsidRPr="007519D1">
        <w:rPr>
          <w:rFonts w:ascii="Times New Roman" w:hAnsi="Times New Roman" w:cs="Times New Roman"/>
        </w:rPr>
        <w:t xml:space="preserve">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7519D1" w:rsidRPr="007519D1" w:rsidP="007519D1">
      <w:pPr>
        <w:pStyle w:val="HTMLPreformatted"/>
        <w:ind w:firstLine="567"/>
        <w:jc w:val="both"/>
        <w:rPr>
          <w:rFonts w:ascii="Times New Roman" w:hAnsi="Times New Roman" w:cs="Times New Roman"/>
        </w:rPr>
      </w:pPr>
      <w:r w:rsidRPr="007519D1">
        <w:rPr>
          <w:rFonts w:ascii="Times New Roman" w:hAnsi="Times New Roman" w:cs="Times New Roman"/>
        </w:rPr>
        <w:t>В случае</w:t>
      </w:r>
      <w:r w:rsidRPr="007519D1">
        <w:rPr>
          <w:rFonts w:ascii="Times New Roman" w:hAnsi="Times New Roman" w:cs="Times New Roman"/>
        </w:rPr>
        <w:t>,</w:t>
      </w:r>
      <w:r w:rsidRPr="007519D1">
        <w:rPr>
          <w:rFonts w:ascii="Times New Roman" w:hAnsi="Times New Roman" w:cs="Times New Roman"/>
        </w:rPr>
        <w:t xml:space="preserve">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</w:t>
      </w:r>
      <w:r w:rsidRPr="007519D1">
        <w:rPr>
          <w:rFonts w:ascii="Times New Roman" w:hAnsi="Times New Roman" w:cs="Times New Roman"/>
        </w:rPr>
        <w:t xml:space="preserve">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</w:t>
      </w:r>
      <w:r w:rsidRPr="007519D1">
        <w:rPr>
          <w:rFonts w:ascii="Times New Roman" w:hAnsi="Times New Roman" w:cs="Times New Roman"/>
        </w:rPr>
        <w:t xml:space="preserve">являющимся субъектами малого и среднего предпринимательства юридическим лицам, отнесенным к малым предприятиям, в том числе к </w:t>
      </w:r>
      <w:r w:rsidRPr="007519D1">
        <w:rPr>
          <w:rFonts w:ascii="Times New Roman" w:hAnsi="Times New Roman" w:cs="Times New Roman"/>
        </w:rPr>
        <w:t>микропредприятиям</w:t>
      </w:r>
      <w:r w:rsidRPr="007519D1">
        <w:rPr>
          <w:rFonts w:ascii="Times New Roman" w:hAnsi="Times New Roman" w:cs="Times New Roman"/>
        </w:rPr>
        <w:t>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</w:t>
      </w:r>
      <w:r w:rsidRPr="007519D1">
        <w:rPr>
          <w:rFonts w:ascii="Times New Roman" w:hAnsi="Times New Roman" w:cs="Times New Roman"/>
        </w:rPr>
        <w:t xml:space="preserve">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 (ч. 2).</w:t>
      </w:r>
    </w:p>
    <w:p w:rsidR="007519D1" w:rsidRPr="007519D1" w:rsidP="007519D1">
      <w:pPr>
        <w:pStyle w:val="HTMLPreformatted"/>
        <w:ind w:firstLine="567"/>
        <w:jc w:val="both"/>
        <w:rPr>
          <w:rFonts w:ascii="Times New Roman" w:hAnsi="Times New Roman" w:cs="Times New Roman"/>
        </w:rPr>
      </w:pPr>
      <w:r w:rsidRPr="007519D1">
        <w:rPr>
          <w:rFonts w:ascii="Times New Roman" w:hAnsi="Times New Roman" w:cs="Times New Roman"/>
        </w:rPr>
        <w:t xml:space="preserve">Размер административного штрафа, назначаемого в соответствии с частью 2 настоящей статьи, не может составлять </w:t>
      </w:r>
      <w:r w:rsidRPr="007519D1">
        <w:rPr>
          <w:rFonts w:ascii="Times New Roman" w:hAnsi="Times New Roman" w:cs="Times New Roman"/>
        </w:rPr>
        <w:t>менее минимального</w:t>
      </w:r>
      <w:r w:rsidRPr="007519D1">
        <w:rPr>
          <w:rFonts w:ascii="Times New Roman" w:hAnsi="Times New Roman" w:cs="Times New Roman"/>
        </w:rPr>
        <w:t xml:space="preserve"> размера административного штрафа, предусмотренного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должностного лица (ч. 3).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В части 1 статьи 3.1 КоАП РФ установлено,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На основании вышеизложенного, принимая во внимание цели административного наказания, установленные частью 1 статьи 3.1 КоАП РФ, учитывая характер совершенного административного правонарушения, отсутствие тяжких последствий, с учетом степени вины ТСЖ «Бочаров ручей», суд полагает возможным назначить административное наказание в размере половины минимального размера административного штрафа, предусмотренного ч. 1 ст. 13.11 КоАП РФ, для юридических лиц.</w:t>
      </w:r>
    </w:p>
    <w:p w:rsidR="007519D1" w:rsidRPr="007519D1" w:rsidP="007519D1">
      <w:pPr>
        <w:pStyle w:val="BodyTextInden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На основании </w:t>
      </w:r>
      <w:r w:rsidRPr="007519D1">
        <w:rPr>
          <w:rFonts w:ascii="Times New Roman" w:hAnsi="Times New Roman"/>
          <w:sz w:val="20"/>
          <w:szCs w:val="20"/>
        </w:rPr>
        <w:t>изложенного</w:t>
      </w:r>
      <w:r w:rsidRPr="007519D1">
        <w:rPr>
          <w:rFonts w:ascii="Times New Roman" w:hAnsi="Times New Roman"/>
          <w:sz w:val="20"/>
          <w:szCs w:val="20"/>
        </w:rPr>
        <w:t>, руководствуясь ст. ст. 24.5, 29.10, 32.2 КоАП РФ,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519D1">
        <w:rPr>
          <w:rFonts w:ascii="Times New Roman" w:hAnsi="Times New Roman"/>
          <w:b/>
          <w:sz w:val="20"/>
          <w:szCs w:val="20"/>
        </w:rPr>
        <w:t>П</w:t>
      </w:r>
      <w:r w:rsidRPr="007519D1">
        <w:rPr>
          <w:rFonts w:ascii="Times New Roman" w:hAnsi="Times New Roman"/>
          <w:b/>
          <w:sz w:val="20"/>
          <w:szCs w:val="20"/>
        </w:rPr>
        <w:t xml:space="preserve"> О С Т А Н О В И Л:</w:t>
      </w:r>
    </w:p>
    <w:p w:rsidR="007519D1" w:rsidRPr="007519D1" w:rsidP="007519D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z w:val="20"/>
          <w:szCs w:val="20"/>
        </w:rPr>
      </w:pPr>
    </w:p>
    <w:p w:rsidR="007519D1" w:rsidRPr="007519D1" w:rsidP="007519D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b/>
          <w:sz w:val="20"/>
          <w:szCs w:val="20"/>
        </w:rPr>
      </w:pPr>
      <w:r w:rsidRPr="007519D1">
        <w:rPr>
          <w:sz w:val="20"/>
          <w:szCs w:val="20"/>
        </w:rPr>
        <w:t>Признать виновным</w:t>
      </w:r>
      <w:r w:rsidRPr="007519D1">
        <w:rPr>
          <w:b/>
          <w:sz w:val="20"/>
          <w:szCs w:val="20"/>
        </w:rPr>
        <w:t xml:space="preserve"> </w:t>
      </w:r>
      <w:r w:rsidRPr="007519D1">
        <w:rPr>
          <w:sz w:val="20"/>
          <w:szCs w:val="20"/>
        </w:rPr>
        <w:t xml:space="preserve">юридическое лицо - </w:t>
      </w:r>
      <w:r w:rsidRPr="007519D1">
        <w:rPr>
          <w:b/>
          <w:sz w:val="20"/>
          <w:szCs w:val="20"/>
        </w:rPr>
        <w:t>Товарищества собственников жилья «Бочаров ручей»,</w:t>
      </w:r>
      <w:r w:rsidRPr="007519D1">
        <w:rPr>
          <w:sz w:val="20"/>
          <w:szCs w:val="20"/>
        </w:rPr>
        <w:t xml:space="preserve"> </w:t>
      </w:r>
      <w:r w:rsidRPr="007519D1">
        <w:rPr>
          <w:sz w:val="20"/>
          <w:szCs w:val="20"/>
        </w:rPr>
        <w:t>«ПЕРСОНАЛЬНЫЕ ДАННЫЕ»</w:t>
      </w:r>
      <w:r w:rsidRPr="007519D1">
        <w:rPr>
          <w:sz w:val="20"/>
          <w:szCs w:val="20"/>
        </w:rPr>
        <w:t>, юридический адрес: 298650, Республика Крым, г. Ялта, пгт. Массандра, ул. Винодела Егорова, д. 115 кв. 17,</w:t>
      </w:r>
      <w:r w:rsidRPr="007519D1">
        <w:rPr>
          <w:b/>
          <w:sz w:val="20"/>
          <w:szCs w:val="20"/>
        </w:rPr>
        <w:t xml:space="preserve"> </w:t>
      </w:r>
      <w:r w:rsidRPr="007519D1">
        <w:rPr>
          <w:sz w:val="20"/>
          <w:szCs w:val="20"/>
        </w:rPr>
        <w:t>в совершении административного правонарушения, предусмотренного ч. 1 ст. 13.11 КоАП РФ, и назначить  наказание в виде административного штрафа в сумме 30 000,00 (тридцать тысяч) рублей.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b/>
          <w:sz w:val="20"/>
          <w:szCs w:val="20"/>
        </w:rPr>
        <w:t>Штраф подлежит перечислению на следующие реквизиты:</w:t>
      </w:r>
      <w:r w:rsidRPr="007519D1">
        <w:rPr>
          <w:rFonts w:ascii="Times New Roman" w:hAnsi="Times New Roman"/>
          <w:sz w:val="20"/>
          <w:szCs w:val="20"/>
        </w:rPr>
        <w:t xml:space="preserve"> </w:t>
      </w:r>
    </w:p>
    <w:p w:rsidR="007519D1" w:rsidRPr="007519D1" w:rsidP="00751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7519D1">
        <w:rPr>
          <w:rFonts w:ascii="Times New Roman" w:hAnsi="Times New Roman"/>
          <w:sz w:val="20"/>
          <w:szCs w:val="20"/>
        </w:rPr>
        <w:t xml:space="preserve">Получатель: </w:t>
      </w:r>
      <w:r w:rsidRPr="007519D1">
        <w:rPr>
          <w:rFonts w:ascii="Times New Roman" w:hAnsi="Times New Roman"/>
          <w:sz w:val="20"/>
          <w:szCs w:val="20"/>
        </w:rPr>
        <w:t xml:space="preserve">УФК по РК (Министерство юстиции Республики Крым), Лицевой счет  04752203230 в УФК по  Республике Крым, ИНН 9102013284, КПП 910201001, Единый казначейский счет– </w:t>
      </w:r>
      <w:r w:rsidRPr="007519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40102810645370000035, Казначейский счет 03100643000000017500 в Отделении Республики Крым Банка России// УФК по Республике Крым г. Симферополь</w:t>
      </w:r>
      <w:r w:rsidRPr="007519D1">
        <w:rPr>
          <w:rFonts w:ascii="Times New Roman" w:hAnsi="Times New Roman"/>
          <w:sz w:val="20"/>
          <w:szCs w:val="20"/>
        </w:rPr>
        <w:t xml:space="preserve">; БИК – </w:t>
      </w:r>
      <w:r w:rsidRPr="007519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013510002</w:t>
      </w:r>
      <w:r w:rsidRPr="007519D1">
        <w:rPr>
          <w:rFonts w:ascii="Times New Roman" w:hAnsi="Times New Roman"/>
          <w:sz w:val="20"/>
          <w:szCs w:val="20"/>
        </w:rPr>
        <w:t>; ОКТМО 35729000; Код Сводного реестра 35220323; код классификации доходов бюджета- 828 1 16 01133 01 9000 140;</w:t>
      </w:r>
      <w:r w:rsidRPr="007519D1">
        <w:rPr>
          <w:rFonts w:ascii="Times New Roman" w:hAnsi="Times New Roman"/>
          <w:sz w:val="20"/>
          <w:szCs w:val="20"/>
        </w:rPr>
        <w:t xml:space="preserve"> </w:t>
      </w:r>
      <w:r w:rsidRPr="007519D1">
        <w:rPr>
          <w:rFonts w:ascii="Times New Roman" w:hAnsi="Times New Roman"/>
          <w:b/>
          <w:sz w:val="20"/>
          <w:szCs w:val="20"/>
        </w:rPr>
        <w:t>УИН 0410760300995003562413109</w:t>
      </w:r>
      <w:r w:rsidRPr="007519D1">
        <w:rPr>
          <w:rFonts w:ascii="Times New Roman" w:hAnsi="Times New Roman"/>
          <w:sz w:val="20"/>
          <w:szCs w:val="20"/>
        </w:rPr>
        <w:t xml:space="preserve">; наименование платежа – штрафы по </w:t>
      </w:r>
      <w:r w:rsidRPr="007519D1">
        <w:rPr>
          <w:rFonts w:ascii="Times New Roman" w:hAnsi="Times New Roman" w:eastAsiaTheme="minorHAnsi"/>
          <w:sz w:val="20"/>
          <w:szCs w:val="20"/>
          <w:lang w:eastAsia="en-US"/>
        </w:rPr>
        <w:t xml:space="preserve"> постановлению № 5-99-356/2024 от 21.11.2024 </w:t>
      </w:r>
      <w:r w:rsidRPr="007519D1">
        <w:rPr>
          <w:rFonts w:ascii="Times New Roman" w:hAnsi="Times New Roman"/>
          <w:sz w:val="20"/>
          <w:szCs w:val="20"/>
        </w:rPr>
        <w:t xml:space="preserve"> 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519D1">
        <w:rPr>
          <w:rFonts w:ascii="Times New Roman" w:hAnsi="Times New Roman"/>
          <w:sz w:val="20"/>
          <w:szCs w:val="20"/>
        </w:rPr>
        <w:t>вынесшим</w:t>
      </w:r>
      <w:r w:rsidRPr="007519D1">
        <w:rPr>
          <w:rFonts w:ascii="Times New Roman" w:hAnsi="Times New Roman"/>
          <w:sz w:val="20"/>
          <w:szCs w:val="20"/>
        </w:rPr>
        <w:t xml:space="preserve"> постановление. 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7519D1">
          <w:rPr>
            <w:rStyle w:val="Hyperlink"/>
            <w:rFonts w:ascii="Times New Roman" w:hAnsi="Times New Roman"/>
            <w:sz w:val="20"/>
            <w:szCs w:val="20"/>
            <w:u w:val="none"/>
          </w:rPr>
          <w:t>Кодексом</w:t>
        </w:r>
      </w:hyperlink>
      <w:r w:rsidRPr="007519D1">
        <w:rPr>
          <w:rFonts w:ascii="Times New Roman" w:hAnsi="Times New Roman"/>
          <w:sz w:val="20"/>
          <w:szCs w:val="20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7519D1">
        <w:rPr>
          <w:rFonts w:ascii="Times New Roman" w:hAnsi="Times New Roman"/>
          <w:sz w:val="20"/>
          <w:szCs w:val="20"/>
        </w:rPr>
        <w:t>Мировой судья:</w:t>
      </w:r>
      <w:r w:rsidRPr="007519D1">
        <w:rPr>
          <w:rFonts w:ascii="Times New Roman" w:hAnsi="Times New Roman"/>
          <w:sz w:val="20"/>
          <w:szCs w:val="20"/>
        </w:rPr>
        <w:tab/>
      </w:r>
      <w:r w:rsidRPr="007519D1">
        <w:rPr>
          <w:rFonts w:ascii="Times New Roman" w:hAnsi="Times New Roman"/>
          <w:sz w:val="20"/>
          <w:szCs w:val="20"/>
        </w:rPr>
        <w:tab/>
      </w:r>
      <w:r w:rsidRPr="007519D1">
        <w:rPr>
          <w:rFonts w:ascii="Times New Roman" w:hAnsi="Times New Roman"/>
          <w:sz w:val="20"/>
          <w:szCs w:val="20"/>
        </w:rPr>
        <w:tab/>
      </w:r>
      <w:r w:rsidRPr="007519D1">
        <w:rPr>
          <w:rFonts w:ascii="Times New Roman" w:hAnsi="Times New Roman"/>
          <w:sz w:val="20"/>
          <w:szCs w:val="20"/>
        </w:rPr>
        <w:tab/>
        <w:t xml:space="preserve">                                О.В. Переверзева</w:t>
      </w: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7519D1" w:rsidRPr="007519D1" w:rsidP="0075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sectPr w:rsidSect="007519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D1"/>
    <w:rsid w:val="007519D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D1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7519D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51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519D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51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519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19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519D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51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519D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519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semiHidden/>
    <w:locked/>
    <w:rsid w:val="007519D1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semiHidden/>
    <w:rsid w:val="007519D1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75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519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