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r>
        <w:t>Дело № 2-1-279/2018</w:t>
      </w:r>
    </w:p>
    <w:p w:rsidR="00A77B3E">
      <w:r>
        <w:t>РЕШЕНИЕ</w:t>
      </w:r>
    </w:p>
    <w:p w:rsidR="00A77B3E">
      <w:r>
        <w:t>Именем Российской Федерации</w:t>
      </w:r>
    </w:p>
    <w:p w:rsidR="00A77B3E"/>
    <w:p w:rsidR="00A77B3E">
      <w:r>
        <w:t>25 мая 2018 года</w:t>
      </w:r>
      <w:r>
        <w:tab/>
      </w:r>
      <w:r>
        <w:tab/>
      </w:r>
      <w:r>
        <w:tab/>
      </w:r>
      <w:r>
        <w:tab/>
      </w:r>
      <w:r>
        <w:tab/>
      </w:r>
      <w:r>
        <w:tab/>
      </w:r>
      <w:r>
        <w:tab/>
      </w:r>
      <w:r>
        <w:t>г. Симферополь</w:t>
      </w:r>
    </w:p>
    <w:p w:rsidR="00A77B3E"/>
    <w:p w:rsidR="00A77B3E">
      <w:r>
        <w:t>Мировой судья судебного участка № 1 Железнодорожного судебного района города Симферополя Республики Крым Щербина Д.С.,</w:t>
      </w:r>
    </w:p>
    <w:p w:rsidR="00A77B3E">
      <w:r>
        <w:t xml:space="preserve">при участии секретаря – Жук И.А., </w:t>
      </w:r>
    </w:p>
    <w:p w:rsidR="00A77B3E">
      <w:r>
        <w:t>представителя истца – Житник А.И.,</w:t>
      </w:r>
    </w:p>
    <w:p w:rsidR="00A77B3E">
      <w:r>
        <w:t>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городской округ Симферополь Республики Крым «Железнодорожный Жилсервис» к Ма</w:t>
      </w:r>
      <w:r>
        <w:t>нковой Людмиле Анатольевне о взыскании задолженности за жилищно-коммунальные услуги,</w:t>
      </w:r>
    </w:p>
    <w:p w:rsidR="00A77B3E"/>
    <w:p w:rsidR="00A77B3E">
      <w:r>
        <w:t>УСТАНОВИЛ:</w:t>
      </w:r>
    </w:p>
    <w:p w:rsidR="00A77B3E"/>
    <w:p w:rsidR="00A77B3E">
      <w:r>
        <w:t>Муниципальное унитарное предприятие «Железнодорожный Жилсервис» обратилось в суд с исковым заявлением к Манковой Л.А., проживающей по адресу: адрес, о взыскан</w:t>
      </w:r>
      <w:r>
        <w:t>ии задолженности по оплате за содержание и ремонт многоквартирного дома за период с дата по дата в размере      сумма, расходов по плате государственной пошлины в сумме        сумма, мотивируя свои требования тем, что дата между собственниками помещений до</w:t>
      </w:r>
      <w:r>
        <w:t xml:space="preserve">ма № ... по адрес в адрес и МУП «Железнодорожный Жилсервис» заключен договор по управлению многоквартирным домом. Ответчик, </w:t>
      </w:r>
      <w:r>
        <w:t>Манкова</w:t>
      </w:r>
      <w:r>
        <w:t xml:space="preserve"> Л.А., являясь собственником квартиры № ... по адрес </w:t>
      </w:r>
      <w:r>
        <w:t>адрес</w:t>
      </w:r>
      <w:r>
        <w:t>, не оплачивает услуги за содержание и ремонт многоквартирного дома</w:t>
      </w:r>
      <w:r>
        <w:t xml:space="preserve">. Руководствуясь положениями </w:t>
      </w:r>
      <w:r>
        <w:t>ст.ст</w:t>
      </w:r>
      <w:r>
        <w:t>. 153, 154, 155 ЖК РФ истец просит исковое заявление удовлетворить в полном объёме.</w:t>
      </w:r>
    </w:p>
    <w:p w:rsidR="00A77B3E">
      <w:r>
        <w:t xml:space="preserve">В судебном заседании представитель истца Житник А.И. исковые требования поддержала в полном объёме и пояснила, что ответчик         </w:t>
      </w:r>
      <w:r>
        <w:t>Манков</w:t>
      </w:r>
      <w:r>
        <w:t>а</w:t>
      </w:r>
      <w:r>
        <w:t xml:space="preserve"> Л.А. неоднократно обращалась к истцу по вопросам управления многоквартирным домом (сооружения выгребной ямы, подключения водоснабжения и другое). Два раза ответчику была списана задолженность по оплате коммунальных услуг в связи с безнадежностью долга. О</w:t>
      </w:r>
      <w:r>
        <w:t>днако, оставшуюся задолженность ответчик всячески уклоняется оплачивать.</w:t>
      </w:r>
    </w:p>
    <w:p w:rsidR="00A77B3E">
      <w:r>
        <w:t xml:space="preserve">Ответчик </w:t>
      </w:r>
      <w:r>
        <w:t>Манкова</w:t>
      </w:r>
      <w:r>
        <w:t xml:space="preserve"> Л.А. в судебное заседание не явилась, уведомлена надлежащим образом, что подтверждается почтовым уведомлением о вручении судебной повестки. Согласно предоставленным р</w:t>
      </w:r>
      <w:r>
        <w:t xml:space="preserve">анее возражениям на исковое заявление ответчик с исковыми требованиями не согласилась в связи с тем, что сумма иска не соответствует стоимости оказанных услуг, тарифы завышены, многие услуги не оказываются. В квартире № ... по адрес          </w:t>
      </w:r>
      <w:r>
        <w:t>адрес</w:t>
      </w:r>
      <w:r>
        <w:t xml:space="preserve"> восемь л</w:t>
      </w:r>
      <w:r>
        <w:t>ет никто не живет, мусор не выносится, другими коммунальными услугами не пользуется. Так как ответчик является инвалидом II группы, льготу на коммунальные услуги ей не засчитывали. На неоднократные просьбы провести перерасчет, его так и не сделали.</w:t>
      </w:r>
    </w:p>
    <w:p w:rsidR="00A77B3E">
      <w:r>
        <w:t>Выслуша</w:t>
      </w:r>
      <w:r>
        <w:t>в представителя истца, исследовав материалы дела, проверив доводы искового заявления, суд пришел к выводу, что иск подлежит удовлетворению.</w:t>
      </w:r>
    </w:p>
    <w:p w:rsidR="00A77B3E">
      <w:r>
        <w:t xml:space="preserve">Так судом установлено, что </w:t>
      </w:r>
      <w:r>
        <w:t>Манкова</w:t>
      </w:r>
      <w:r>
        <w:t xml:space="preserve"> Людмила Анатольевна является собственником квартиры № ... по адрес </w:t>
      </w:r>
      <w:r>
        <w:t>адрес</w:t>
      </w:r>
      <w:r>
        <w:t>, что под</w:t>
      </w:r>
      <w:r>
        <w:t>тверждается свидетельством о государственной регистрации права                 от дата, кадастровый номер ...телефон..., о чем в Едином государственном реестре прав на недвижимое имущество и сделок с ним12.07.2016г. сделана запись регистрации № ...</w:t>
      </w:r>
    </w:p>
    <w:p w:rsidR="00A77B3E">
      <w:r>
        <w:t>дата ме</w:t>
      </w:r>
      <w:r>
        <w:t>жду собственниками помещений дома № ... по адрес в адрес и МУП «Железнодорожный Жилсервис» заключен договор по управлению многоквартирным домом.</w:t>
      </w:r>
    </w:p>
    <w:p w:rsidR="00A77B3E">
      <w:r>
        <w:t xml:space="preserve">Согласно </w:t>
      </w:r>
      <w:r>
        <w:t>п.п</w:t>
      </w:r>
      <w:r>
        <w:t>. 4.2 – 4.5 вышеуказанного договора плата за жилое помещение вносится в соответствии с общей площад</w:t>
      </w:r>
      <w:r>
        <w:t xml:space="preserve">ью принадлежащего Собственнику жилого помещения, согласно </w:t>
      </w:r>
      <w:r>
        <w:t>ст.ст</w:t>
      </w:r>
      <w:r>
        <w:t>. 37, 39 ЖК РФ (руб./м2 площади жилого помещения в месяц). Размер платы за содержание и ремонт общего имущества устанавливается в размере, утвержденным Постановлением уполномоченного органа мес</w:t>
      </w:r>
      <w:r>
        <w:t>тного самоуправления. Собственники Многоквартирного дома на общем собрании собственников этого дома вправе утвердить размер платы за содержание и ремонт общего имущества больший, чем установлен Постановлением органа местного самоуправления. Управляющая орг</w:t>
      </w:r>
      <w:r>
        <w:t>анизация вправе предложить Собственнику иной размер платы на следующий год в случае, если денежных средств е учетом индексации размера платы за содержание и ремонт жилого помещения будет недостаточно для проведения необходимых работ но содержанию и техниче</w:t>
      </w:r>
      <w:r>
        <w:t xml:space="preserve">скому обслуживанию.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w:t>
      </w:r>
      <w:r>
        <w:t>на следующий календарный год размера платы за содержание и ремонт жилого помещения. Размер платы за коммунальные услуги рассчитывается в соответствии с Правилами предоставления коммунальных услуг гражданам по тарифам, установленным уполномоченными органами</w:t>
      </w:r>
      <w:r>
        <w:t>.</w:t>
      </w:r>
    </w:p>
    <w:p w:rsidR="00A77B3E">
      <w: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A77B3E">
      <w:r>
        <w:t>Согласно ч. 3 ст. 30 ЖК РФ собственник жилого помещения несет бремя содержания данного помещения и, если да</w:t>
      </w:r>
      <w:r>
        <w:t>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w:t>
      </w:r>
      <w:r>
        <w:t xml:space="preserve"> не предусмотрено федеральным законом или договором.</w:t>
      </w:r>
    </w:p>
    <w:p w:rsidR="00A77B3E"/>
    <w:p w:rsidR="00A77B3E">
      <w:r>
        <w:t>В соответствии с п. 28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w:t>
      </w:r>
      <w:r>
        <w:t xml:space="preserve">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утвержденного Постановлением Правительства РФ от дата № 491, собственники помещений </w:t>
      </w:r>
      <w:r>
        <w:t>обязаны нести бремя</w:t>
      </w:r>
      <w:r>
        <w:t xml:space="preserve"> расходов на содержание общего имущества соразмерно своим долям в праве общей собственности на это имущество путем внесения:</w:t>
      </w:r>
    </w:p>
    <w:p w:rsidR="00A77B3E">
      <w:r>
        <w:t>а) платы за содержание жилого помещения в многоквартирном доме - в случае управления многоквартирным домом управляющей организацией</w:t>
      </w:r>
      <w:r>
        <w:t xml:space="preserve"> или непосредственно собственниками помещений;</w:t>
      </w:r>
    </w:p>
    <w:p w:rsidR="00A77B3E">
      <w:r>
        <w:t>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w:t>
      </w:r>
      <w:r>
        <w:t>ератива. При этом собственники помещений, не являющиеся членами указанных организаций, вносят плату за содержание жилого помещения в соответствии с частью 6 статьи 155 Жилищного кодекса Российской Федерации.</w:t>
      </w:r>
    </w:p>
    <w:p w:rsidR="00A77B3E">
      <w:r>
        <w:tab/>
        <w:t>Статьёй 153 ЖК РФ установлено, что граждане и о</w:t>
      </w:r>
      <w:r>
        <w:t>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w:t>
      </w:r>
      <w:r>
        <w:t>ое помещение.</w:t>
      </w:r>
    </w:p>
    <w:p w:rsidR="00A77B3E">
      <w:r>
        <w:tab/>
        <w:t>Согласно ч. 2 ст. 154 ЖК РФ плата за жилое помещение и коммунальные услуги для собственника помещения в многоквартирном доме включает в себя: 1) плату за содержание жилого помещения, включающую в себя плату за услуги, работы по управлению мн</w:t>
      </w:r>
      <w:r>
        <w:t>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2) взнос на капитальный ремонт; 3) плату за коммуналь</w:t>
      </w:r>
      <w:r>
        <w:t>ные услуги.</w:t>
      </w:r>
    </w:p>
    <w:p w:rsidR="00A77B3E">
      <w:r>
        <w:t xml:space="preserve">Согласно п. 12 Постановления Пленума Верховного Суда РФ                    от дата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w:t>
      </w:r>
      <w:r>
        <w:t>социального найма или принадлежащего им на праве собственности» наниматели и собственники обязаны вносить плату за содержание и текущий ремонт общего имущества в многоквартирном доме независимо от факта пользования общим имуществом, например лифтом. Отсутс</w:t>
      </w:r>
      <w:r>
        <w:t>твие письменного договора управления у собственника с управляющей организацией не освобождает его от внесения платы за содержание общего имущества (часть 3 статьи 30, часть 1 статьи 36, пункт 2 части 1 и пункт 1 части 2 статьи 154, часть 1 статьи 158, част</w:t>
      </w:r>
      <w:r>
        <w:t>ь 1 статьи 162 ЖК РФ).</w:t>
      </w:r>
    </w:p>
    <w:p w:rsidR="00A77B3E">
      <w:r>
        <w:t>Как усматривается из расчета задолженности ответчиком за период           с дата по дата оплата за содержание и ремонт многоквартирного дома проводилась не регулярно, согласно предоставленной переписке ответчика с истцом приказом МУП</w:t>
      </w:r>
      <w:r>
        <w:t xml:space="preserve"> «Железнодорожный Жилсервис» № 4 от дата задолженность за период с дата по дата в размере сумма списана в связи с безнадежностью. Остаток задолженности по состоянию на дата составляет сумма.</w:t>
      </w:r>
    </w:p>
    <w:p w:rsidR="00A77B3E">
      <w:r>
        <w:t xml:space="preserve">В соответствии со </w:t>
      </w:r>
      <w:r>
        <w:t>ст.ст</w:t>
      </w:r>
      <w:r>
        <w:t>. 309-310 Гражданского кодекса РФ обязател</w:t>
      </w:r>
      <w:r>
        <w:t>ьства должны исполняться в соответствии с условиями обязательства и требованиями закона, иных правовых актов, а при отсутствии таких условий и требованием, в соответствии с обычаями делового оборота или иными обычно предъявляемыми требованиями, односторонн</w:t>
      </w:r>
      <w:r>
        <w:t>ий отказ от исполнения обязательств не допускается.</w:t>
      </w:r>
    </w:p>
    <w:p w:rsidR="00A77B3E">
      <w:r>
        <w:t xml:space="preserve">Доводы ответчика о </w:t>
      </w:r>
      <w:r>
        <w:t>непользовании</w:t>
      </w:r>
      <w:r>
        <w:t xml:space="preserve"> коммунальными услугами в связи с </w:t>
      </w:r>
      <w:r>
        <w:t>непроживанием</w:t>
      </w:r>
      <w:r>
        <w:t xml:space="preserve"> в квартире № ... по адрес </w:t>
      </w:r>
      <w:r>
        <w:t>адрес</w:t>
      </w:r>
      <w:r>
        <w:t>, о ненадлежащей уборке придомовой территории, мировым судьей не принимается во внимание, пос</w:t>
      </w:r>
      <w:r>
        <w:t>кольку представителем истца в процессе рассмотрения данного гражданского дела предоставлены ответы на обращения ответчика, в том числе и по списанию части задолженности, а также акты выполненных работ по обслуживанию многоквартирного дома.</w:t>
      </w:r>
    </w:p>
    <w:p w:rsidR="00A77B3E">
      <w:r>
        <w:t>В соответствии с</w:t>
      </w:r>
      <w:r>
        <w:t>о ст. 98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размеру удовлетворенных судом исковых требований, в связи, с чем с ответчика подлежит вз</w:t>
      </w:r>
      <w:r>
        <w:t>ысканию в пользу истца расходы по оплате государственной пошлины в размере сумма.</w:t>
      </w:r>
    </w:p>
    <w:p w:rsidR="00A77B3E">
      <w:r>
        <w:t xml:space="preserve">Руководствуясь </w:t>
      </w:r>
      <w:r>
        <w:t>ст.ст</w:t>
      </w:r>
      <w:r>
        <w:t>. 194 – 199 Гражданского процессуального кодекса Российской Федерации, мировой судья -</w:t>
      </w:r>
    </w:p>
    <w:p w:rsidR="00A77B3E"/>
    <w:p w:rsidR="00A77B3E">
      <w:r>
        <w:t>РЕШИЛ:</w:t>
      </w:r>
    </w:p>
    <w:p w:rsidR="00A77B3E"/>
    <w:p w:rsidR="00A77B3E">
      <w:r>
        <w:t>Исковое заявление Муниципального унитарного предприятия му</w:t>
      </w:r>
      <w:r>
        <w:t>ниципального образования городской округ Симферополь Республики Крым «Железнодорожный Жилсервис» - удовлетворить.</w:t>
      </w:r>
    </w:p>
    <w:p w:rsidR="00A77B3E">
      <w:r>
        <w:t xml:space="preserve">Взыскать с Манковой Людмилы Анатольевны в пользу Муниципального унитарного предприятия муниципального образования городской округ Симферополь </w:t>
      </w:r>
      <w:r>
        <w:t>Республики Крым «Железнодорожный Жилсервис» задолженность по оплате за содержание и ремонт многоквартирного дома в размере сумма, а так же расходы по оплате госпошлины в размере сумма, а всего сумма.</w:t>
      </w:r>
    </w:p>
    <w:p w:rsidR="00A77B3E">
      <w:r>
        <w:t>Решение суда может быть обжаловано в апелляционном поряд</w:t>
      </w:r>
      <w:r>
        <w:t>ке в Железнодорожный районный суд г. Симферополя Республики Крым путем подачи апелляционной жалобы через мирового судью судебного участка № 1 Железнодорожного судебного района города Симферополя в течение месяца со дня принятия мотивированного решения суда</w:t>
      </w:r>
      <w:r>
        <w:t>.</w:t>
      </w:r>
    </w:p>
    <w:p w:rsidR="00A77B3E">
      <w:r>
        <w:t>Мотивированное решение изготовлено дата.</w:t>
      </w:r>
    </w:p>
    <w:p w:rsidR="00A77B3E"/>
    <w:p w:rsidR="00A77B3E">
      <w:r>
        <w:t>Мировой судья</w:t>
      </w:r>
      <w:r>
        <w:tab/>
      </w:r>
      <w:r>
        <w:tab/>
      </w:r>
      <w:r>
        <w:tab/>
      </w:r>
      <w:r>
        <w:tab/>
      </w:r>
      <w:r>
        <w:t>/подпись/</w:t>
      </w:r>
      <w:r>
        <w:tab/>
      </w:r>
      <w:r>
        <w:tab/>
        <w:t xml:space="preserve">       Д.С. Щербина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A6"/>
    <w:rsid w:val="004604A6"/>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