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2-1-318/2018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/>
    <w:p w:rsidR="00A77B3E">
      <w:r>
        <w:t>25 июня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A77B3E"/>
    <w:p w:rsidR="00A77B3E">
      <w:r>
        <w:t>Мировой судья судебного участка № 1 Железнодорожного судебного района города Симферополя Республики Крым Щербина Д.С.,</w:t>
      </w:r>
    </w:p>
    <w:p w:rsidR="00A77B3E">
      <w:r>
        <w:t xml:space="preserve">при участии секретаря – Жук И.А., </w:t>
      </w:r>
    </w:p>
    <w:p w:rsidR="00A77B3E">
      <w:r>
        <w:t>представителя истца – Игнатьева Д.Г.,</w:t>
      </w:r>
    </w:p>
    <w:p w:rsidR="00A77B3E">
      <w:r>
        <w:t>рассмотрев в открытом судебном заседании гражданское дело по исковому заявлению Муниципального унитарного предприятия муниципального образования городской округ Симферополь Республики</w:t>
      </w:r>
      <w:r>
        <w:t xml:space="preserve"> Крым «Железнодорожный Жилсервис» к Здоренко Игорю Викторовичу о взыскании задолженности за жилищно-коммунальные услуги,</w:t>
      </w:r>
    </w:p>
    <w:p w:rsidR="00A77B3E"/>
    <w:p w:rsidR="00A77B3E">
      <w:r>
        <w:t>УСТАНОВИЛ:</w:t>
      </w:r>
    </w:p>
    <w:p w:rsidR="00A77B3E"/>
    <w:p w:rsidR="00A77B3E">
      <w:r>
        <w:t>Муниципальное унитарное предприятие «Железнодорожный Жилсервис» обратилось в суд с исковым заявлением к Тарасовой В.В. о в</w:t>
      </w:r>
      <w:r>
        <w:t>зыскании задолженности по оплате за содержание и ремонт многоквартирного дома по адресу: адрес, за период с дата по дата в размере сумма, расходов по плате государственной пошлины в сумме сумма, мотивируя свои требования тем, что согласно протоколу № 1 общ</w:t>
      </w:r>
      <w:r>
        <w:t>его собрания от дата собственниками помещений многоквартирного дома по адрес качестве управляющей компании выбран МУП «Железнодорожный Жилсервис», однако договор с управляющей компанией заключен не был. Определением мирового судьи судебного участка № 1 Жел</w:t>
      </w:r>
      <w:r>
        <w:t xml:space="preserve">езнодорожного судебного района города Симферополя от дата заменен ненадлежащий ответчик – Тарасова Виктория Владимировна на надлежащего Здоренко Игоря Викторовича, поскольку Тарасова В.В. продала квартиру № ..., расположенную по адрес </w:t>
      </w:r>
      <w:r>
        <w:t>адрес</w:t>
      </w:r>
      <w:r>
        <w:t>, Здоренко Игорю</w:t>
      </w:r>
      <w:r>
        <w:t xml:space="preserve"> Викторовичу дата, что подтверждается договором купли-продажи от дата, удостоверенного Яновой С.В., частным нотариусом Симферопольского городского нотариального округа АР Крым дата под реестровым № .... Ответчик, Здоренко И.В., являясь собственником кварти</w:t>
      </w:r>
      <w:r>
        <w:t xml:space="preserve">ры № 60 по адрес </w:t>
      </w:r>
      <w:r>
        <w:t>адрес</w:t>
      </w:r>
      <w:r>
        <w:t xml:space="preserve">, не оплачивает услуги за содержание и ремонт многоквартирного дома. Руководствуясь положениями </w:t>
      </w:r>
      <w:r>
        <w:t>ст.ст</w:t>
      </w:r>
      <w:r>
        <w:t>. 153, 154, 155 ЖК РФ истец просит исковое заявление удовлетворить в полном объёме.</w:t>
      </w:r>
    </w:p>
    <w:p w:rsidR="00A77B3E">
      <w:r>
        <w:t>В судебном заседании представитель истца Игнатьев</w:t>
      </w:r>
      <w:r>
        <w:t xml:space="preserve"> Д.Г. исковые требования поддержал в полном объёме и просил их удовлетворить, против рассмотрения дела в заочном порядке не возражал.</w:t>
      </w:r>
    </w:p>
    <w:p w:rsidR="00A77B3E">
      <w:r>
        <w:t>Ответчик Здоренко И.В. в судебное заседание не явился, о дате, времени и месте судебного заседания уведомлен надлежащим об</w:t>
      </w:r>
      <w:r>
        <w:t xml:space="preserve">разом, что подтверждается конвертом, возвращенным в адрес суда с отметкой «Истек срок хранения». </w:t>
      </w:r>
    </w:p>
    <w:p w:rsidR="00A77B3E">
      <w:r>
        <w:t xml:space="preserve">При этом, согласно разъяснениям, изложенным в </w:t>
      </w:r>
      <w:r>
        <w:t>п.п</w:t>
      </w:r>
      <w:r>
        <w:t>. 63 – 68 Постановления Пленума Верховного Суда Российской Федерации № 25            от дата «О применении су</w:t>
      </w:r>
      <w:r>
        <w:t xml:space="preserve">дами некоторых положений раздела 1 части первой Гражданского </w:t>
      </w:r>
      <w:r>
        <w:t xml:space="preserve">кодекса Российской Федерации» юридически значимое сообщение считается доставленным и в тех случаях, если оно поступило лицу, которому оно направлено, но по обстоятельствам, зависящим от него, не </w:t>
      </w:r>
      <w:r>
        <w:t>было ему вручено или адресат не ознакомился с ним (пункт 1 статьи 165.1 ГК РФ). Например, сообщение считается доставленным, если адресат уклонился от получения корреспонденции в отделении связи, в связи с чем она была возвращена по истечении срока хранения</w:t>
      </w:r>
      <w:r>
        <w:t>. Статья 165.1 ГК РФ подлежит применению также к судебным извещениям и вызовам, если гражданским процессуальным или арбитражным процессуальным законодательством не предусмотрено иное.</w:t>
      </w:r>
    </w:p>
    <w:p w:rsidR="00A77B3E">
      <w:r>
        <w:t>Учитывая изложенное, суд полагает дело подлежащим рассмотрению в порядке</w:t>
      </w:r>
      <w:r>
        <w:t xml:space="preserve"> ст. 233 ГПК РФ.</w:t>
      </w:r>
    </w:p>
    <w:p w:rsidR="00A77B3E">
      <w:r>
        <w:t>Выслушав представителя истца, исследовав материалы дела, проверив доводы искового заявления, суд пришел к выводу, что иск подлежит удовлетворению.</w:t>
      </w:r>
    </w:p>
    <w:p w:rsidR="00A77B3E">
      <w:r>
        <w:t>Так судом установлено, что Здоренко Игорь Викторович является собственником квартиры № ... п</w:t>
      </w:r>
      <w:r>
        <w:t xml:space="preserve">о адрес </w:t>
      </w:r>
      <w:r>
        <w:t>адрес</w:t>
      </w:r>
      <w:r>
        <w:t xml:space="preserve">, что подтверждается договором купли-продажи от дата, удостоверенного </w:t>
      </w:r>
      <w:r>
        <w:t>фио</w:t>
      </w:r>
      <w:r>
        <w:t xml:space="preserve">, частным нотариусом Симферопольского городского нотариального округа АР Крым дата под реестровым № .... </w:t>
      </w:r>
    </w:p>
    <w:p w:rsidR="00A77B3E">
      <w:r>
        <w:t>Согласно протоколу № 1 общего собрания от дата собственниками по</w:t>
      </w:r>
      <w:r>
        <w:t>мещений многоквартирного дома по адрес качестве управляющей компании выбран МУП «Железнодорожный Жилсервис», однако договор с управляющей компанией заключен не был, в виду чего обслуживание данного дома проводится на основании Постановления Администрации г</w:t>
      </w:r>
      <w:r>
        <w:t>орода Симферополь Республики Крым от дата № 560 «Об установлении размера платы за содержание и ремонт общего имущества многоквартирных домов, собственники которых не приняли решение о выборе способа управления многоквартирным домом, и для собственников пом</w:t>
      </w:r>
      <w:r>
        <w:t>ещений в многоквартирном доме, которые на общем собрании не приняли решение об установлении размера платы за содержание и ремонт общего имущества, в зависимости от степени благоустройства многоквартирного дома, а также размер платы за содержание и ремонт о</w:t>
      </w:r>
      <w:r>
        <w:t>бщего имущества для проведения открытого конкурса по отбору управляющей организации для управления многоквартирным домом».</w:t>
      </w:r>
    </w:p>
    <w:p w:rsidR="00A77B3E">
      <w:r>
        <w:t>В соответствии со ст. 210 ГК РФ собственник несет бремя содержания принадлежащего ему имущества, если иное не предусмотрено законом и</w:t>
      </w:r>
      <w:r>
        <w:t>ли договором.</w:t>
      </w:r>
    </w:p>
    <w:p w:rsidR="00A77B3E">
      <w:r>
        <w:t>Согласно ч. 3 ст.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</w:t>
      </w:r>
      <w:r>
        <w:t>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A77B3E">
      <w:r>
        <w:t>В соответствии с п. 28 Правил содержания общего имущества в многоквартирном доме и</w:t>
      </w:r>
      <w:r>
        <w:t xml:space="preserve">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</w:t>
      </w:r>
      <w:r>
        <w:t xml:space="preserve">одолжительность, утвержденного Постановлением Правительства РФ от дата № 491, собственники помещений </w:t>
      </w:r>
      <w:r>
        <w:t>обязаны нести бремя расходов на содержание общего имущества соразмерно своим долям в праве общей собственности на это имущество путем внесения:</w:t>
      </w:r>
    </w:p>
    <w:p w:rsidR="00A77B3E">
      <w:r>
        <w:t>а) платы за</w:t>
      </w:r>
      <w:r>
        <w:t xml:space="preserve"> содержание жилого помещения в многоквартирном доме - в случае управления многоквартирным домом управляющей организацией или непосредственно собственниками помещений;</w:t>
      </w:r>
    </w:p>
    <w:p w:rsidR="00A77B3E">
      <w:r>
        <w:t>б) обязательных платежей и взносов собственников помещений, являющихся членами товарищест</w:t>
      </w:r>
      <w:r>
        <w:t>ва собственников жилья, жилищного, жилищно-строительного кооператива или иного специализированного потребительского кооператива. При этом собственники помещений, не являющиеся членами указанных организаций, вносят плату за содержание жилого помещения в соо</w:t>
      </w:r>
      <w:r>
        <w:t>тветствии с частью 6 статьи 155 Жилищного кодекса Российской Федерации.</w:t>
      </w:r>
    </w:p>
    <w:p w:rsidR="00A77B3E">
      <w:r>
        <w:tab/>
        <w:t>Статьёй 153 ЖК РФ установлено, что граждане и организации обязаны своевременно и полностью вносить плату за жилое помещение и коммунальные услуги. Обязанность по внесению платы за жил</w:t>
      </w:r>
      <w:r>
        <w:t>ое помещение и коммунальные услуги возникает у собственника помещения с момента возникновения права собственности на такое помещение.</w:t>
      </w:r>
    </w:p>
    <w:p w:rsidR="00A77B3E">
      <w:r>
        <w:tab/>
        <w:t>Согласно ч. 2 ст. 154 ЖК РФ плата за жилое помещение и коммунальные услуги для собственника помещения в многоквартирном д</w:t>
      </w:r>
      <w:r>
        <w:t>оме включает в себя: 1)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</w:t>
      </w:r>
      <w:r>
        <w:t>спользовании и содержании общего имущества в многоквартирном доме; 2) взнос на капитальный ремонт; 3) плату за коммунальные услуги.</w:t>
      </w:r>
    </w:p>
    <w:p w:rsidR="00A77B3E">
      <w:r>
        <w:t>Согласно п. 12 Постановления Пленума Верховного Суда РФ                    от дата № 22 «О некоторых вопросах рассмотрения с</w:t>
      </w:r>
      <w:r>
        <w:t xml:space="preserve">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наниматели и собственники обязаны вносить плату за содержание и текущий </w:t>
      </w:r>
      <w:r>
        <w:t>ремонт общего имущества в многоквартирном доме независимо от факта пользования общим имуществом, например лифтом. Отсутствие письменного договора управления у собственника с управляющей организацией не освобождает его от внесения платы за содержание общего</w:t>
      </w:r>
      <w:r>
        <w:t xml:space="preserve"> имущества (часть 3 статьи 30, часть 1 статьи 36, пункт 2 части 1 и пункт 1 части 2 статьи 154, часть 1 статьи 158, часть 1 статьи 162 ЖК РФ).</w:t>
      </w:r>
    </w:p>
    <w:p w:rsidR="00A77B3E">
      <w:r>
        <w:t xml:space="preserve">Как усматривается из расчета задолженности ответчиком за период           с дата по дата оплата за содержание и </w:t>
      </w:r>
      <w:r>
        <w:t>ремонт многоквартирного дома не проводилась.</w:t>
      </w:r>
    </w:p>
    <w:p w:rsidR="00A77B3E">
      <w:r>
        <w:t xml:space="preserve">В соответствии со </w:t>
      </w:r>
      <w:r>
        <w:t>ст.ст</w:t>
      </w:r>
      <w:r>
        <w:t>. 309-310 Гражданского кодекса РФ обязательства должны исполняться в соответствии с условиями обязательства и требованиями закона, иных правовых актов, а при отсутствии таких условий и тре</w:t>
      </w:r>
      <w:r>
        <w:t>бованием, в соответствии с обычаями делового оборота или иными обычно предъявляемыми требованиями, односторонний отказ от исполнения обязательств не допускается.</w:t>
      </w:r>
    </w:p>
    <w:p w:rsidR="00A77B3E">
      <w:r>
        <w:t>Таким образом, мировой судья пришел к выводу об удовлетворении искового заявления в полном объ</w:t>
      </w:r>
      <w:r>
        <w:t>ёме.</w:t>
      </w:r>
    </w:p>
    <w:p w:rsidR="00A77B3E">
      <w:r>
        <w:t xml:space="preserve">В соответствии со ст. 98 ГПК РФ, стороне, в пользу которой состоялось решение суда, суд присуждает возместить с другой стороны все понесенные по делу </w:t>
      </w:r>
      <w:r>
        <w:t xml:space="preserve">судебные расходы, пропорционально размеру удовлетворенных судом исковых требований, в связи, с чем с </w:t>
      </w:r>
      <w:r>
        <w:t>ответчика подлежит взысканию в пользу истца расходы по оплате государственной пошлины в размере сумма.</w:t>
      </w:r>
    </w:p>
    <w:p w:rsidR="00A77B3E">
      <w:r>
        <w:t xml:space="preserve">Руководствуясь </w:t>
      </w:r>
      <w:r>
        <w:t>ст.ст</w:t>
      </w:r>
      <w:r>
        <w:t>. 194 – 199, 233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>Исковое заявление Муниципального</w:t>
      </w:r>
      <w:r>
        <w:t xml:space="preserve"> унитарного предприятия муниципального образования городской округ Симферополь Республики Крым «Железнодорожный Жилсервис» - удовлетворить.</w:t>
      </w:r>
    </w:p>
    <w:p w:rsidR="00A77B3E">
      <w:r>
        <w:t>Взыскать со Здоренко Игоря Викторовича в пользу Муниципального унитарного предприятия муниципального образования гор</w:t>
      </w:r>
      <w:r>
        <w:t>одской округ Симферополь Республики Крым «Железнодорожный Жилсервис» задолженность по оплате за содержание и ремонт многоквартирного дома за период с дата по дата в размере сумма, а так же расходы по оплате госпошлины в размере сумма, а всего сумма.</w:t>
      </w:r>
    </w:p>
    <w:p w:rsidR="00A77B3E">
      <w:r>
        <w:t>Ответч</w:t>
      </w:r>
      <w:r>
        <w:t>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Решение суда может быть обжаловано в апелляционном порядке в Железнодорожный районный суд г. Симферополя </w:t>
      </w:r>
      <w:r>
        <w:t>Республики Крым путем подачи апелляционной жалобы через мирового судью судебного участка № 1 Железнодорожного судебного района города Симферополя в течение месяца со дня принятия мотивированного решения суда.</w:t>
      </w:r>
    </w:p>
    <w:p w:rsidR="00A77B3E">
      <w:r>
        <w:t>Мотивированное решение изготовлено дата.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      Д.С. Щербина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1E"/>
    <w:rsid w:val="00A77B3E"/>
    <w:rsid w:val="00FC4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