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2-1-584/2018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24 июля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</w:t>
      </w:r>
      <w:r>
        <w:t>Аджиевой</w:t>
      </w:r>
      <w:r>
        <w:t xml:space="preserve"> А.Ш., </w:t>
      </w:r>
    </w:p>
    <w:p w:rsidR="00A77B3E">
      <w:r>
        <w:t>рассмотрев в открытом судебном заседании гражданское дело по исковому заявлению Князева Виктора Владимировича к Публичному акционерному обществу Страховой компании «Росгосстрах» о защите прав потребителей,</w:t>
      </w:r>
    </w:p>
    <w:p w:rsidR="00A77B3E"/>
    <w:p w:rsidR="00A77B3E">
      <w:r>
        <w:t>УСТАНОВИЛ</w:t>
      </w:r>
      <w:r>
        <w:t>:</w:t>
      </w:r>
    </w:p>
    <w:p w:rsidR="00A77B3E"/>
    <w:p w:rsidR="00A77B3E">
      <w:r>
        <w:t>Истец Князев В.В. обратился к мировому судье с исковым заявлением к ответчику, согласно которому просит взыскать с Публичного акционерного общества Страховая компания «Росгосстрах» недоплаченное страховое возмещение в сумме сумма; штраф в размере 50% от</w:t>
      </w:r>
      <w:r>
        <w:t xml:space="preserve"> присужденной суммы в сумме сумма; неустойку на дату подготовки иска в сумме сумма; проценты за пользование чужими средствами на дату подготовки иска в сумме сумма; компенсацию морального вреда в сумме сумма; затраты на проведение экспертизы в сумме сумма;</w:t>
      </w:r>
      <w:r>
        <w:t xml:space="preserve"> расходы по оплате услуг представителя в сумме сумма; возмещение расходов нотариуса в сумме сумма; возмещение расходов на почтовые отправления в сумме сумма </w:t>
      </w:r>
    </w:p>
    <w:p w:rsidR="00A77B3E">
      <w:r>
        <w:t xml:space="preserve">В обоснование своих требований истец ссылается на то, что дата в результате дорожно-транспортного </w:t>
      </w:r>
      <w:r>
        <w:t xml:space="preserve">происшествия автомобилю истца </w:t>
      </w:r>
      <w:r>
        <w:t>фио</w:t>
      </w:r>
      <w:r>
        <w:t xml:space="preserve"> марка автомобиля ...», государственный регистрационный знак ..., причинены технические повреждения. </w:t>
      </w:r>
    </w:p>
    <w:p w:rsidR="00A77B3E">
      <w:r>
        <w:t>Риск наступления гражданской ответственности потерпевшего, владельца автомобиля марка автомобиля ...», государственный ре</w:t>
      </w:r>
      <w:r>
        <w:t>гистрационный знак ..., был застрахован в ПАО СК «Росгосстрах»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</w:t>
      </w:r>
      <w:r>
        <w:t>лся необходимый пакет для проведения выплаты страхового возмещения. 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>Не согласившись с размером выплаченной страховой выплатой</w:t>
      </w:r>
      <w:r>
        <w:t xml:space="preserve"> истец обратилась в ООО «ТЕХЭКСПЕРТ».</w:t>
      </w:r>
    </w:p>
    <w:p w:rsidR="00A77B3E">
      <w:r>
        <w:t>Согласно экспертному заключению № С1643/02-18 от дата, проведенному экспертом ООО «ТЕХЭКСПЕРТ», установлено:</w:t>
      </w:r>
    </w:p>
    <w:p w:rsidR="00A77B3E">
      <w:r>
        <w:t>- затраты на проведение восстановительного ремонта транспортного средства (без учета износа заменяемых детале</w:t>
      </w:r>
      <w:r>
        <w:t>й) составляют сумма (сумма прописью);</w:t>
      </w:r>
    </w:p>
    <w:p w:rsidR="00A77B3E">
      <w:r>
        <w:t>- затраты на проведение восстановительного ремонта транспортного средства (с учетом износа заменяемых деталей) составляют сумма (сумма прописью);</w:t>
      </w:r>
    </w:p>
    <w:p w:rsidR="00A77B3E">
      <w:r>
        <w:t>- рыночная стоимость исследуемого транспортного средства по состоянию на</w:t>
      </w:r>
      <w:r>
        <w:t xml:space="preserve"> дата составляет сумма (сумма прописью);</w:t>
      </w:r>
    </w:p>
    <w:p w:rsidR="00A77B3E">
      <w:r>
        <w:t>- наиболее вероятная стоимость годных остатков (неповрежденных деталей, узлов и механизмов) исследуемого транспортного средства на дата составляет сумма (сумма прописью).</w:t>
      </w:r>
    </w:p>
    <w:p w:rsidR="00A77B3E">
      <w:r>
        <w:t>Ответчику дата истцом была предъявлена досуд</w:t>
      </w:r>
      <w:r>
        <w:t xml:space="preserve">ебная претензия, которой истец просил произвести доплату страховой выплаты, исходя из сведений о стоимости восстановительного ремонта, определенного экспертным заключением     № ... от дата </w:t>
      </w:r>
    </w:p>
    <w:p w:rsidR="00A77B3E">
      <w:r>
        <w:t>Однако, по результатам рассмотрения досудебной претензии, доброво</w:t>
      </w:r>
      <w:r>
        <w:t>льной доплаты страхового возмещения не поступило.</w:t>
      </w:r>
    </w:p>
    <w:p w:rsidR="00A77B3E">
      <w:r>
        <w:t xml:space="preserve">Поскольку требования истца в полном объеме ответчиком не удовлетворены в добровольном порядке, истец просит исковое заявление удовлетворить в полном объёме. </w:t>
      </w:r>
    </w:p>
    <w:p w:rsidR="00A77B3E">
      <w:r>
        <w:t>Истец и его представитель истца в судебное засед</w:t>
      </w:r>
      <w:r>
        <w:t>ание не явились, о дате, времени и месте рассмотрения дела извещены надлежащим образом, представитель истца предоставил ходатайство о рассмотрении дела в отсутствие истца и его представителя, просил исковое заявление удовлетворить в полном объеме.</w:t>
      </w:r>
    </w:p>
    <w:p w:rsidR="00A77B3E">
      <w:r>
        <w:t>Представ</w:t>
      </w:r>
      <w:r>
        <w:t>итель ответчика ПАО СК «Росгосстрах» в судебное заседание не явился, о дате, времени и месте судебного заседания уведомлен надлежащим образом, причины неявки не сообщил.</w:t>
      </w:r>
    </w:p>
    <w:p w:rsidR="00A77B3E">
      <w:r>
        <w:tab/>
        <w:t>В соответствии с ч. 4 ст. 167 ГПК РФ суд вправе рассмотреть дело в отсутствие ответчи</w:t>
      </w:r>
      <w:r>
        <w:t>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A77B3E">
      <w:r>
        <w:t>Изучив материалы дела, мировой судья находит иск подлежащим частичному удовлетворению по следующим</w:t>
      </w:r>
      <w:r>
        <w:t xml:space="preserve"> основаниям. </w:t>
      </w:r>
    </w:p>
    <w:p w:rsidR="00A77B3E">
      <w:r>
        <w:t xml:space="preserve">Судом установлено, что дата в результате дорожно-транспортного происшествия автомобилю истца Князева В.В. марка автомобиля ...», государственный регистрационный знак ..., причинены технические повреждения. </w:t>
      </w:r>
    </w:p>
    <w:p w:rsidR="00A77B3E">
      <w:r>
        <w:t xml:space="preserve">Риск наступления гражданской </w:t>
      </w:r>
      <w:r>
        <w:t>ответственности потерпевшего, владельца автомобиля марка автомобиля ...», государственный регистрационный знак ..., был застрахован в ПАО СК «Росгосстрах» по полису серии ...</w:t>
      </w:r>
    </w:p>
    <w:p w:rsidR="00A77B3E">
      <w:r>
        <w:t>В силу п. 1 ст. 1064 ГК РФ вред, причиненный личности или имуществу гражданина, а</w:t>
      </w:r>
      <w:r>
        <w:t xml:space="preserve">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>
        <w:t>причинителем</w:t>
      </w:r>
      <w:r>
        <w:t xml:space="preserve"> вреда.</w:t>
      </w:r>
    </w:p>
    <w:p w:rsidR="00A77B3E">
      <w:r>
        <w:t>В соответствии с ч. 1 ст. 929 ГК РФ по д</w:t>
      </w:r>
      <w:r>
        <w:t>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</w:t>
      </w:r>
      <w:r>
        <w:t>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</w:t>
      </w:r>
      <w:r>
        <w:t>ом суммы (страховой суммы).</w:t>
      </w:r>
    </w:p>
    <w:p w:rsidR="00A77B3E">
      <w:r>
        <w:t xml:space="preserve"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</w:t>
      </w:r>
      <w:r>
        <w:t>также в других случаях, предусмотренных законом или договором страховани</w:t>
      </w:r>
      <w:r>
        <w:t>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>
      <w:r>
        <w:t xml:space="preserve">Согласно п. 1 ст. 4 Федерального закона № 40-ФЗ от дата     </w:t>
      </w:r>
      <w:r>
        <w:t xml:space="preserve">        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</w:t>
      </w:r>
      <w:r>
        <w:t>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A77B3E">
      <w:r>
        <w:t>Пунктом 1 ст. 14.1 Федерального закона № 40-ФЗ от дата              «Об обязательном страхо</w:t>
      </w:r>
      <w:r>
        <w:t>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</w:t>
      </w:r>
      <w:r>
        <w:t xml:space="preserve">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 б) дорожно-транспортное происшествие произошло с участием двух транспортных средств, гражданская ответс</w:t>
      </w:r>
      <w:r>
        <w:t>твенность владельцев которых застрахована в соответствии с настоящим Федеральным законом.</w:t>
      </w:r>
    </w:p>
    <w:p w:rsidR="00A77B3E">
      <w:r>
        <w:t xml:space="preserve">В пункте 25 Постановления Пленума Верховного Суда РФ от дата       № 58 «О применении судами законодательства об обязательном страховании гражданской ответственности </w:t>
      </w:r>
      <w:r>
        <w:t xml:space="preserve">владельцев транспортных средств» дано разъяснение, что если транспортные средства повреждены в результате их взаимодействия (столкновения) и гражданская ответственность их владельцев застрахована в обязательном порядке, страховое возмещение осуществляется </w:t>
      </w:r>
      <w:r>
        <w:t>на основании пункта 1 статьи 14.1 Закона об ОСАГО страховщиком, застраховавшим гражданскую ответственность потерпевшего (прямое возмещение ущерба).</w:t>
      </w:r>
    </w:p>
    <w:p w:rsidR="00A77B3E">
      <w:r>
        <w:t>Гражданская ответственность истца застрахована в Публичном акционерном обществе Страховая компания «Росгосст</w:t>
      </w:r>
      <w:r>
        <w:t>рах»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прилагался необходимый пакет для проведения выплаты страхового во</w:t>
      </w:r>
      <w:r>
        <w:t>змещения. По результатам рассмотрения заявления, дата со стороны ответчика в пользу истца была произведена страховая выплата в размере сумма, из которых сумма – страховое возмещение и сумма в счет расходов на составление нотариальной доверенности.</w:t>
      </w:r>
    </w:p>
    <w:p w:rsidR="00A77B3E">
      <w:r>
        <w:t>Не согла</w:t>
      </w:r>
      <w:r>
        <w:t>сившись с выводами страховщика, истец обратился для проведения оценки стоимости восстановительного ремонта поврежденного автомобиля в         ООО «ТЕХЭКСПЕРТ», согласно выводам экспертного заключения № ...    от дата установлено:</w:t>
      </w:r>
    </w:p>
    <w:p w:rsidR="00A77B3E">
      <w:r>
        <w:t>- затраты на проведение во</w:t>
      </w:r>
      <w:r>
        <w:t>сстановительного ремонта транспортного средства (без учета износа заменяемых деталей) составляют сумма (сумма прописью);</w:t>
      </w:r>
    </w:p>
    <w:p w:rsidR="00A77B3E">
      <w:r>
        <w:t xml:space="preserve">- затраты на проведение восстановительного ремонта транспортного средства (с учетом износа заменяемых деталей) составляют сумма (сумма </w:t>
      </w:r>
      <w:r>
        <w:t>прописью);</w:t>
      </w:r>
    </w:p>
    <w:p w:rsidR="00A77B3E">
      <w:r>
        <w:t>- рыночная стоимость исследуемого транспортного средства по состоянию на дата составляет сумма (сумма прописью);</w:t>
      </w:r>
    </w:p>
    <w:p w:rsidR="00A77B3E">
      <w:r>
        <w:t>- наиболее вероятная стоимость годных остатков (неповрежденных деталей, узлов и механизмов) исследуемого транспортного средства на д</w:t>
      </w:r>
      <w:r>
        <w:t>ата составляет сумма (сумма прописью).</w:t>
      </w:r>
    </w:p>
    <w:p w:rsidR="00A77B3E">
      <w:r>
        <w:tab/>
        <w:t xml:space="preserve">Расчет проводился на основании Положения Центрального Банка Российской Федерации от дата № 432-П «О единой методике определения расходов на восстановительный ремонт в отношении поврежденного транспортного средства», </w:t>
      </w:r>
      <w:r>
        <w:t>а также в соответствии с требованиями Методического Руководства по определению стоимости автотранспортных средств с учетом естественного износа и технического состояния на момент предъявления, а перечень работ по ремонту соответствует рекомендациям завода-</w:t>
      </w:r>
      <w:r>
        <w:t>изготовителя.</w:t>
      </w:r>
    </w:p>
    <w:p w:rsidR="00A77B3E">
      <w:r>
        <w:tab/>
        <w:t>В соответствии с 6.1 Положения Банка России от дата № 432-П             «О единой методике определения размера расходов на восстановительный ремонт в отношении поврежденного транспортного средства» при принятии решения об экономической целес</w:t>
      </w:r>
      <w:r>
        <w:t>ообразности восстановительного ремонта, о гибели и величине стоимости транспортного средства до дорожно-транспортного происшествия необходимо принимать величину стоимости транспортного средства на момент дорожно-транспортного происшествия равной средней ст</w:t>
      </w:r>
      <w:r>
        <w:t>оимости аналога на указанную дату по данным имеющихся информационно-справочных материалов, содержащих сведения о средней стоимости транспортного средства, прямая адресная ссылка на которые должна присутствовать в экспертном заключении. Сравнению подлежат с</w:t>
      </w:r>
      <w:r>
        <w:t xml:space="preserve">тоимость восстановительного ремонта, рассчитанная без учета износа комплектующих изделий (деталей, узлов, агрегатов), подлежащих замене, и средняя стоимость аналога транспортного средства. Проведение восстановительного ремонта признается нецелесообразным, </w:t>
      </w:r>
      <w:r>
        <w:t>если предполагаемые затраты на него равны или превышают стоимость транспортного средства до дорожно-транспортного происшествия (стоимость аналога).</w:t>
      </w:r>
    </w:p>
    <w:p w:rsidR="00A77B3E">
      <w:r>
        <w:tab/>
        <w:t xml:space="preserve">Следовательно, размер материального ущерба, причиненного истцу - собственнику транспортного средства марки </w:t>
      </w:r>
      <w:r>
        <w:t>марка автомобиля ...», государственный регистрационный знак ..., - составляет сумма (сумма прописью копеек).</w:t>
      </w:r>
    </w:p>
    <w:p w:rsidR="00A77B3E">
      <w:r>
        <w:t>Ответчику дата истцом была предъявлена досудебная претензия, которой истец просил произвести доплату страховой выплаты, исходя из сведений определе</w:t>
      </w:r>
      <w:r>
        <w:t xml:space="preserve">нных экспертным заключением № ... от дата, а также выплатить расходы на экспертизу в размере сумма </w:t>
      </w:r>
    </w:p>
    <w:p w:rsidR="00A77B3E">
      <w:r>
        <w:t>Однако, по результатам рассмотрения досудебной претензии, добровольной доплаты страхового возмещения не поступило.</w:t>
      </w:r>
    </w:p>
    <w:p w:rsidR="00A77B3E">
      <w:r>
        <w:t>При таких обстоятельствах, требования ист</w:t>
      </w:r>
      <w:r>
        <w:t>ца о взыскании недоплаченного страхового возмещения суд находит правомерными, и подлежащими удовлетворению в размере сумма, с учётом выплаченной ответчиком денежной суммы.</w:t>
      </w:r>
    </w:p>
    <w:p w:rsidR="00A77B3E">
      <w:r>
        <w:t>Указанная сумма подлежит взысканию с ответчика как убытки, предусмотренные статьей 1</w:t>
      </w:r>
      <w:r>
        <w:t>5 ГК РФ, которые должен будет понести истец в связи с восстановлением своего нарушенного права.</w:t>
      </w:r>
    </w:p>
    <w:p w:rsidR="00A77B3E">
      <w:r>
        <w:t>Согласно п. 21 ст. 12 Федерального закона от дата № 40-ФЗ      «Об обязательном страховании гражданской ответственности владельцев транспортных средств» в течен</w:t>
      </w:r>
      <w:r>
        <w:t>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</w:t>
      </w:r>
      <w:r>
        <w:t xml:space="preserve">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A77B3E">
      <w:r>
        <w:t>При несоблюдении срока осуществления ст</w:t>
      </w:r>
      <w:r>
        <w:t>раховой выплаты или возмещения причиненного вреда в натуре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</w:t>
      </w:r>
      <w:r>
        <w:t>иду причиненного вреда каждому потерпевшему.</w:t>
      </w:r>
    </w:p>
    <w:p w:rsidR="00A77B3E">
      <w:r>
        <w:t>Как разъяснил Пленум Верховного суда РФ в п. 78 Постановления                     от дата № 58 «О применении судами законодательства об обязательном страховании гражданской ответственности владельцев транспортны</w:t>
      </w:r>
      <w:r>
        <w:t>х средств»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</w:t>
      </w:r>
      <w:r>
        <w:t>врежденного транспортного средства определяется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</w:t>
      </w:r>
      <w:r>
        <w:t>ом порядке в сроки, установленные              статьей 12 Закона об ОСАГО (абзац второй пункта 21 статьи 12 Закона об ОСАГО).</w:t>
      </w:r>
    </w:p>
    <w:p w:rsidR="00A77B3E">
      <w:r>
        <w:t>Неустойка исчисляется со дня, следующего за днем, установленным для принятия решения о выплате страхового возмещения, т.е. с 21-го</w:t>
      </w:r>
      <w:r>
        <w:t xml:space="preserve"> дня после получения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A77B3E">
      <w:r>
        <w:t>При этом, из буквального толкования п. 5 ст. 16.1 Фе</w:t>
      </w:r>
      <w:r>
        <w:t>дерального закона            от дата № 40-ФЗ «Об обязательном страховании гражданской ответственности владельцев транспортных средств» страховщик освобождается от обязанности уплаты неустойки (пени), суммы финансовой санкции и (или) штрафа, если обязательс</w:t>
      </w:r>
      <w:r>
        <w:t>тва страховщика были исполнены в порядке и в сроки, которые установлены настоящим Федеральным законом, а также если страховщик докажет, что нарушение сроков произошло вследствие непреодолимой силы или по вине потерпевшего.</w:t>
      </w:r>
    </w:p>
    <w:p w:rsidR="00A77B3E">
      <w:r>
        <w:t>В рассматриваемом случае обязател</w:t>
      </w:r>
      <w:r>
        <w:t xml:space="preserve">ьства страховщика по выплате страхового возмещения не были выполнены в полном объеме в срок, установленный п. 21          ст. 12 Федерального закона от дата № 40-ФЗ «Об обязательном страховании гражданской ответственности владельцев транспортных средств», </w:t>
      </w:r>
      <w:r>
        <w:t>в связи с чем, основания для освобождения ответчика от обязанности уплаты неустойки отсутствуют.</w:t>
      </w:r>
    </w:p>
    <w:p w:rsidR="00A77B3E">
      <w:r>
        <w:t xml:space="preserve">В данном случае неустойка подлежит исчислению исходя из суммы недоплаченного страхового возмещения следующим образом: </w:t>
      </w:r>
    </w:p>
    <w:p w:rsidR="00A77B3E">
      <w:r>
        <w:t xml:space="preserve">сумма * 1% * 123 дня (с дата (следующий </w:t>
      </w:r>
      <w:r>
        <w:t>день после окончания срока рассмотрения претензии) по дата (день вынесения судебного решения)), что составляет сумма</w:t>
      </w:r>
    </w:p>
    <w:p w:rsidR="00A77B3E">
      <w:r>
        <w:t xml:space="preserve">Кроме того, в соответствии с абзацем вторым пункта 13 статьи 12 Закона об ОСАГО если страховщик не осмотрел поврежденное имущество или его </w:t>
      </w:r>
      <w:r>
        <w:t>остатки и (или) не организовал независимую техническую экспертизу, независимую экспертизу (оценку) поврежденного имущества или его остатков в установленный пунктом 11 настоящей статьи срок, потерпевший вправе обратиться самостоятельно за технической экспер</w:t>
      </w:r>
      <w:r>
        <w:t>тизой или экспертизой (оценкой). В таком случае результаты самостоятельно организованной потерпевшим независимой технической экспертизы, независимой экспертизы (оценки) принимаются страховщиком для определения размера страхового возмещения.</w:t>
      </w:r>
    </w:p>
    <w:p w:rsidR="00A77B3E">
      <w:r>
        <w:t>Статья 12 Закон</w:t>
      </w:r>
      <w:r>
        <w:t>а об ОСАГО, которая устанавливает размер и порядок подлежащих возмещению расходов при причинении вреда имуществу потерпевшего, указывает, что стоимость независимой технической экспертизы, независимой экспертизы (оценки), на основании которой осуществляется</w:t>
      </w:r>
      <w:r>
        <w:t xml:space="preserve"> страховое возмещение, включается в состав убытков, подлежащих возмещению страховщиком по договору обязательного страхования (пункт 14 статьи 12 Закона об ОСАГО).</w:t>
      </w:r>
    </w:p>
    <w:p w:rsidR="00A77B3E">
      <w:r>
        <w:t>При этом расходы на проведение экспертизы не являются страховым возмещением, поскольку они до</w:t>
      </w:r>
      <w:r>
        <w:t>лжны быть понесены при осуществлении страховщиком обычной хозяйственной деятельности. Неисполнение ответчиком обязанности по проведению экспертизы поврежденного транспортного средства и выплате страхового возмещения создало препятствия для реализации потер</w:t>
      </w:r>
      <w:r>
        <w:t>певшим его прав и привело к необходимости несения им расходов на проведение такой экспертизы.</w:t>
      </w:r>
    </w:p>
    <w:p w:rsidR="00A77B3E">
      <w:r>
        <w:t xml:space="preserve">Следовательно, стоимость независимой экспертизы (оценки), на основании которой должна быть произведена страховая выплата, включается в состав убытков, подлежащих </w:t>
      </w:r>
      <w:r>
        <w:t>возмещению страховщиком.</w:t>
      </w:r>
    </w:p>
    <w:p w:rsidR="00A77B3E">
      <w:r>
        <w:t>Пунктом 99 Постановления от дата № 58 «О применении судами законодательства об обязательном страховании гражданской ответственности владельцев транспортных средств» Пленум Верховного суда РФ разъяснил, что стоимость независимой тех</w:t>
      </w:r>
      <w:r>
        <w:t>нической экспертизы и (или) независимой экспертизы (оценки), организованной потерпевшим в связи с неисполнением страховщиком обязанности по осмотру поврежденного транспортного средства и (или) организации соответствующей экспертизы страховщиком в установле</w:t>
      </w:r>
      <w:r>
        <w:t>нный пунктом 11           статьи 12 Закона об ОСАГО срок, является убытками. Такие убытки подлежат возмещению страховщиком по договору обязательного страхования сверх предусмотренного Законом об ОСАГО размера страхового возмещения в случае, когда страховщи</w:t>
      </w:r>
      <w:r>
        <w:t>ком добровольно выплачено страховое возмещение или судом удовлетворены требования потерпевшего (статья 15 ГК РФ, пункт 14 статьи 12 Закона об ОСАГО). С момента оплаты стоимости указанной экспертизы на эту сумму расходов, понесенных потерпевшим, также подле</w:t>
      </w:r>
      <w:r>
        <w:t>жат начислению проценты по правилам статьи 395 ГК РФ.</w:t>
      </w:r>
    </w:p>
    <w:p w:rsidR="00A77B3E">
      <w:r>
        <w:t xml:space="preserve">В соответствии с п. 1 ст. 395 ГК РФ в случаях неправомерного удержания денежных средств, уклонения от их возврата, иной просрочки в их уплате подлежат </w:t>
      </w:r>
      <w:r>
        <w:t>уплате проценты на сумму долга. Размер процентов оп</w:t>
      </w:r>
      <w:r>
        <w:t>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77B3E">
      <w:r>
        <w:t>Так, сумма стоимости экспертизы, оплаченная истцом, составляет          сумма, следо</w:t>
      </w:r>
      <w:r>
        <w:t>вательно проценты за пользование чужими денежными средствами составляют:</w:t>
      </w:r>
    </w:p>
    <w:p w:rsidR="00A77B3E">
      <w:r>
        <w:t xml:space="preserve">- с дата по дата (3 </w:t>
      </w:r>
      <w:r>
        <w:t>дн</w:t>
      </w:r>
      <w:r>
        <w:t>.) – 10000,00 x 3 x 7,50%/365 = сумма</w:t>
      </w:r>
    </w:p>
    <w:p w:rsidR="00A77B3E">
      <w:r>
        <w:t xml:space="preserve">- с дата по дата (121 </w:t>
      </w:r>
      <w:r>
        <w:t>дн</w:t>
      </w:r>
      <w:r>
        <w:t>.) – 10000,00 x 121 x 7,25%/365 = сумма</w:t>
      </w:r>
    </w:p>
    <w:p w:rsidR="00A77B3E">
      <w:r>
        <w:t>Итого: сумма</w:t>
      </w:r>
    </w:p>
    <w:p w:rsidR="00A77B3E">
      <w:r>
        <w:t>Согласно статье 15 Закона Российской Федерации</w:t>
      </w:r>
      <w:r>
        <w:t xml:space="preserve"> от дата       № 2300-1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</w:t>
      </w:r>
      <w:r>
        <w:t xml:space="preserve">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вреда при наличии его вины. Размер компенсации морального вреда определяется судом и не </w:t>
      </w:r>
      <w:r>
        <w:t>зависит от размера возмещения имущественного вреда.</w:t>
      </w:r>
    </w:p>
    <w:p w:rsidR="00A77B3E">
      <w:r>
        <w:t>На основании пункта 45 Постановления Пленума Верховного Суда Российской Федерации от дата № 17 «О рассмотрении судами гражданских дел по спорам о защите прав потребителей» при решении судом вопроса о комп</w:t>
      </w:r>
      <w:r>
        <w:t>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A77B3E">
      <w:r>
        <w:t xml:space="preserve">Размер компенсации морального вреда определяется судом независимо от размера возмещения имущественного вреда, в связи </w:t>
      </w:r>
      <w:r>
        <w:t>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</w:t>
      </w:r>
      <w:r>
        <w:t>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A77B3E">
      <w:r>
        <w:t>В данном конкретном случае суд считает, что обстоятельства, влекущие освоб</w:t>
      </w:r>
      <w:r>
        <w:t xml:space="preserve">ождение ответчика от ответственности в соответствии с законом, отсутствуют. Руководствуясь требованиями </w:t>
      </w:r>
      <w:r>
        <w:t>ст.ст</w:t>
      </w:r>
      <w:r>
        <w:t>. 151, 1101 Гражданского кодекса Российской Федерации, при определении размера компенсации морального вреда суд принимает во внимание обстоятельств</w:t>
      </w:r>
      <w:r>
        <w:t>а дела, степень вины ответчика, степень нравственных страданий истца, связанных с не исполнением ответчиком обязательств по договору страхования, учитывая, что истец вынужден был тратить время для защиты своих интересов в судебном порядке, исходя из требов</w:t>
      </w:r>
      <w:r>
        <w:t xml:space="preserve">аний разумности и справедливости, суд считает необходимым взыскать с ответчика в пользу истца компенсацию морального вреда в размере сумма. </w:t>
      </w:r>
    </w:p>
    <w:p w:rsidR="00A77B3E">
      <w:r>
        <w:t>Требования истца о взыскании в её пользу с ответчика штрафа за нарушение прав потребителя подлежат удовлетворению п</w:t>
      </w:r>
      <w:r>
        <w:t>о следующим основаниям.</w:t>
      </w:r>
    </w:p>
    <w:p w:rsidR="00A77B3E">
      <w:r>
        <w:t xml:space="preserve">В соответствии с п. 3 ст. 16.1 Федерального закона от дата        № 40-ФЗ «Об обязательном страховании гражданской ответственности владельцев транспортных средств» при удовлетворении судом требований потерпевшего - физического лица </w:t>
      </w:r>
      <w:r>
        <w:t>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</w:t>
      </w:r>
      <w:r>
        <w:t>ховой выплаты, осуществленной страховщиком в добровольном порядке.</w:t>
      </w:r>
    </w:p>
    <w:p w:rsidR="00A77B3E">
      <w:r>
        <w:t>Таким образом, специальным законом урегулирован вопрос о взыскании штрафа, который предусмотрен законодателем в качестве финансовой санкции за невыплату страхового возмещения.</w:t>
      </w:r>
    </w:p>
    <w:p w:rsidR="00A77B3E">
      <w:r>
        <w:t>Размер недопл</w:t>
      </w:r>
      <w:r>
        <w:t>аченного страхового возмещения составил сумма</w:t>
      </w:r>
    </w:p>
    <w:p w:rsidR="00A77B3E">
      <w:r>
        <w:t xml:space="preserve">Материалами дела подтверждается, что действий по добровольному, полному исполнению требований потребителя ответчик не предпринял вплоть до вынесения решения суда. Доказательств обратного ответчиком в нарушение </w:t>
      </w:r>
      <w:r>
        <w:t xml:space="preserve">                                 ст. 56 Гражданского процессуального кодекса Российской Федерации не представлено.</w:t>
      </w:r>
    </w:p>
    <w:p w:rsidR="00A77B3E">
      <w:r>
        <w:t>Суд приходит к выводу, что в данном случае имело место причинение имущественного вреда Князеву В.В. вследствие ненадлежащего исполнения обяза</w:t>
      </w:r>
      <w:r>
        <w:t>тельств ответчиком по договору ОСАГО, выразившегося в неполном возмещении причиненного ей ущерба в связи с дорожно-транспортным происшествием.</w:t>
      </w:r>
    </w:p>
    <w:p w:rsidR="00A77B3E">
      <w:r>
        <w:t>При этом суд учитывает, что после получения досудебной претензии Князеву В.В. у ответчика было достаточно времени</w:t>
      </w:r>
      <w:r>
        <w:t xml:space="preserve"> для добровольного удовлетворения требований истца, однако таких действий он не предпринял, будучи извещенным о судебном заседании в нем не участвовал, доводы истца не оспаривал.</w:t>
      </w:r>
    </w:p>
    <w:p w:rsidR="00A77B3E">
      <w:r>
        <w:t>В данном случае суд считает необходимым взыскать с ответчика в пользу истца ш</w:t>
      </w:r>
      <w:r>
        <w:t>траф в размере сумма (8570,60/2).</w:t>
      </w:r>
    </w:p>
    <w:p w:rsidR="00A77B3E">
      <w:r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</w:t>
      </w:r>
      <w:r>
        <w:t>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</w:t>
      </w:r>
      <w:r>
        <w:t>чику пропорционально той части исковых требований, в которой истцу отказано.</w:t>
      </w:r>
    </w:p>
    <w:p w:rsidR="00A77B3E">
      <w:r>
        <w:t>Суд не находит оснований для удовлетворения требования истца о взыскании судебных расходов понесенных на оплату нотариального действия по удостоверению доверенности и документов в</w:t>
      </w:r>
      <w:r>
        <w:t xml:space="preserve"> размере сумма, поскольку, учитывая содержание доверенности, расходы на оплату удостоверенной нотариусом доверенности нельзя отнести к издержкам, связанным с рассмотрением только данного гражданского дела. Заверенные нотариусом документы были использованы </w:t>
      </w:r>
      <w:r>
        <w:t>при получении страхового возмещения в досудебном урегулировании спора.</w:t>
      </w:r>
    </w:p>
    <w:p w:rsidR="00A77B3E">
      <w:r>
        <w:t>Аналогичное разъяснение дано в п. 2 Постановления Пленума Верховного Суда РФ от дата № 1 «О некоторых вопросах применения законодательства о возмещении издержек, связанных с рассмотрени</w:t>
      </w:r>
      <w:r>
        <w:t xml:space="preserve">ем дела», согласно которого расходы на оформление доверенности представителя могут быть признаны судебными </w:t>
      </w:r>
      <w:r>
        <w:t>издержками, если такая доверенность выдана для участия представителя в конкретном деле или конкретном судебном заседании по делу.</w:t>
      </w:r>
    </w:p>
    <w:p w:rsidR="00A77B3E">
      <w:r>
        <w:t>Тоже самое, касаетс</w:t>
      </w:r>
      <w:r>
        <w:t>я и взыскания расходов на почтовые отправления, которые не связаны с рассмотрением данного дела.</w:t>
      </w:r>
    </w:p>
    <w:p w:rsidR="00A77B3E">
      <w:r>
        <w:t>В соответствии с ч. 1 ст. 100 Гражданского процессуального кодекса Российской Федерации стороне, в пользу которой состоялось решение суда, по ее письменному хо</w:t>
      </w:r>
      <w:r>
        <w:t>датайству суд присуждает с другой стороны расходы на оплату услуг представителя в разумных пределах.</w:t>
      </w:r>
    </w:p>
    <w:p w:rsidR="00A77B3E">
      <w:r>
        <w:t>Мировой судья, в данном конкретном случае, пришел к выводу об отказе в удовлетворении данного требования, поскольку в материалах отсутствует акт выполненны</w:t>
      </w:r>
      <w:r>
        <w:t>х работ по договору ... от дата, заключенного между Князевым В.В. («Заказчик») и ООО «ПРАВОВЕД» («Исполнитель»), и, соответственно, факта принятия работ заказчиком от исполнителя.</w:t>
      </w:r>
    </w:p>
    <w:p w:rsidR="00A77B3E">
      <w:r>
        <w:t xml:space="preserve">Из п. 3. ст. 17 Закона РФ от дата № 2300-1 «О защите прав потребителей», п. </w:t>
      </w:r>
      <w:r>
        <w:t>4 ч. 2 ст. 333.36 НК РФ следует, что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A77B3E">
      <w:r>
        <w:t>В соответствии со ст. 103 ГПК РФ, на основании п. 8 ч. 1 ст. 333.20 НК РФ с ответчика подлежит взыскать госпошлину в доход местного бюджета в размере сумма (сумма – госпошлина за имущественные требования и сумма – за требование о возмещении морального вред</w:t>
      </w:r>
      <w:r>
        <w:t xml:space="preserve">а). 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Князева Виктора Владимировича – удовлетворить частично.</w:t>
      </w:r>
    </w:p>
    <w:p w:rsidR="00A77B3E">
      <w:r>
        <w:t>Взыскать с Публичного акционерного общества Страховая компани</w:t>
      </w:r>
      <w:r>
        <w:t>я «Росгосстрах» в пользу Князева Виктора Владимировича недоплаченное страховое возмещение в сумме сумма, возмещение расходов на оплату услуг эксперта в сумме сумма, проценты за пользование чужими денежными средствами в размере сумма; неустойку в сумме сумм</w:t>
      </w:r>
      <w:r>
        <w:t>а, возмещение морального вреда в сумме сумма, штраф в размере 50% от присужденной суммы в сумме      сумма, а всего сумма.</w:t>
      </w:r>
    </w:p>
    <w:p w:rsidR="00A77B3E">
      <w:r>
        <w:t>В удовлетворении остальной части искового заявления – отказать.</w:t>
      </w:r>
    </w:p>
    <w:p w:rsidR="00A77B3E">
      <w:r>
        <w:t>Взыскать с Публичного акционерного общества Страховая компания «Росго</w:t>
      </w:r>
      <w:r>
        <w:t xml:space="preserve">сстрах» в доход местного бюджета государственную пошлину                            в размере сумма. </w:t>
      </w:r>
    </w:p>
    <w:p w:rsidR="00A77B3E">
      <w: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</w:t>
      </w:r>
      <w:r>
        <w:t xml:space="preserve">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Д.С. Щербина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7A"/>
    <w:rsid w:val="001B0C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