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B40BF" w:rsidRPr="00284CB8" w:rsidP="00DB5600">
      <w:pPr>
        <w:pStyle w:val="Heading1"/>
        <w:jc w:val="right"/>
        <w:rPr>
          <w:color w:val="auto"/>
          <w:sz w:val="21"/>
          <w:szCs w:val="21"/>
          <w:u w:val="none"/>
        </w:rPr>
      </w:pPr>
      <w:r w:rsidRPr="00284CB8">
        <w:rPr>
          <w:color w:val="auto"/>
          <w:sz w:val="21"/>
          <w:szCs w:val="21"/>
          <w:u w:val="none"/>
        </w:rPr>
        <w:t>Дело №2-</w:t>
      </w:r>
      <w:r w:rsidRPr="00284CB8" w:rsidR="00EC535C">
        <w:rPr>
          <w:color w:val="auto"/>
          <w:sz w:val="21"/>
          <w:szCs w:val="21"/>
          <w:u w:val="none"/>
        </w:rPr>
        <w:t>1</w:t>
      </w:r>
      <w:r w:rsidRPr="00284CB8" w:rsidR="00034F17">
        <w:rPr>
          <w:color w:val="auto"/>
          <w:sz w:val="21"/>
          <w:szCs w:val="21"/>
          <w:u w:val="none"/>
        </w:rPr>
        <w:t>0</w:t>
      </w:r>
      <w:r w:rsidRPr="00284CB8" w:rsidR="007D3DFC">
        <w:rPr>
          <w:color w:val="auto"/>
          <w:sz w:val="21"/>
          <w:szCs w:val="21"/>
          <w:u w:val="none"/>
        </w:rPr>
        <w:t>-</w:t>
      </w:r>
      <w:r w:rsidRPr="00284CB8" w:rsidR="005E6856">
        <w:rPr>
          <w:color w:val="auto"/>
          <w:sz w:val="21"/>
          <w:szCs w:val="21"/>
          <w:u w:val="none"/>
        </w:rPr>
        <w:t>11</w:t>
      </w:r>
      <w:r w:rsidRPr="00284CB8" w:rsidR="00BE3221">
        <w:rPr>
          <w:color w:val="auto"/>
          <w:sz w:val="21"/>
          <w:szCs w:val="21"/>
          <w:u w:val="none"/>
        </w:rPr>
        <w:t>/201</w:t>
      </w:r>
      <w:r w:rsidRPr="00284CB8" w:rsidR="005E6856">
        <w:rPr>
          <w:color w:val="auto"/>
          <w:sz w:val="21"/>
          <w:szCs w:val="21"/>
          <w:u w:val="none"/>
        </w:rPr>
        <w:t>9</w:t>
      </w:r>
    </w:p>
    <w:p w:rsidR="007D3DFC" w:rsidRPr="00284CB8" w:rsidP="007D3DFC">
      <w:pPr>
        <w:jc w:val="right"/>
        <w:rPr>
          <w:b/>
          <w:i/>
          <w:sz w:val="21"/>
          <w:szCs w:val="21"/>
        </w:rPr>
      </w:pPr>
      <w:r w:rsidRPr="00284CB8">
        <w:rPr>
          <w:b/>
          <w:i/>
          <w:sz w:val="21"/>
          <w:szCs w:val="21"/>
        </w:rPr>
        <w:t>02-00</w:t>
      </w:r>
      <w:r w:rsidRPr="00284CB8" w:rsidR="005E6856">
        <w:rPr>
          <w:b/>
          <w:i/>
          <w:sz w:val="21"/>
          <w:szCs w:val="21"/>
        </w:rPr>
        <w:t>11</w:t>
      </w:r>
      <w:r w:rsidRPr="00284CB8">
        <w:rPr>
          <w:b/>
          <w:i/>
          <w:sz w:val="21"/>
          <w:szCs w:val="21"/>
        </w:rPr>
        <w:t>/</w:t>
      </w:r>
      <w:r w:rsidRPr="00284CB8" w:rsidR="00EC535C">
        <w:rPr>
          <w:b/>
          <w:i/>
          <w:sz w:val="21"/>
          <w:szCs w:val="21"/>
        </w:rPr>
        <w:t>1</w:t>
      </w:r>
      <w:r w:rsidRPr="00284CB8" w:rsidR="00034F17">
        <w:rPr>
          <w:b/>
          <w:i/>
          <w:sz w:val="21"/>
          <w:szCs w:val="21"/>
        </w:rPr>
        <w:t>0</w:t>
      </w:r>
      <w:r w:rsidRPr="00284CB8">
        <w:rPr>
          <w:b/>
          <w:i/>
          <w:sz w:val="21"/>
          <w:szCs w:val="21"/>
        </w:rPr>
        <w:t>/1</w:t>
      </w:r>
      <w:r w:rsidRPr="00284CB8" w:rsidR="005E6856">
        <w:rPr>
          <w:b/>
          <w:i/>
          <w:sz w:val="21"/>
          <w:szCs w:val="21"/>
        </w:rPr>
        <w:t>9</w:t>
      </w:r>
    </w:p>
    <w:p w:rsidR="00873FB6" w:rsidRPr="00284CB8" w:rsidP="00DB5600">
      <w:pPr>
        <w:pStyle w:val="Heading1"/>
        <w:rPr>
          <w:i w:val="0"/>
          <w:color w:val="auto"/>
          <w:sz w:val="21"/>
          <w:szCs w:val="21"/>
          <w:u w:val="none"/>
        </w:rPr>
      </w:pPr>
      <w:r w:rsidRPr="00284CB8">
        <w:rPr>
          <w:i w:val="0"/>
          <w:color w:val="auto"/>
          <w:sz w:val="21"/>
          <w:szCs w:val="21"/>
          <w:u w:val="none"/>
        </w:rPr>
        <w:t>Р</w:t>
      </w:r>
      <w:r w:rsidRPr="00284CB8">
        <w:rPr>
          <w:i w:val="0"/>
          <w:color w:val="auto"/>
          <w:sz w:val="21"/>
          <w:szCs w:val="21"/>
          <w:u w:val="none"/>
        </w:rPr>
        <w:t xml:space="preserve"> Е Ш Е Н И Е</w:t>
      </w:r>
    </w:p>
    <w:p w:rsidR="00873FB6" w:rsidRPr="00284CB8" w:rsidP="00DB5600">
      <w:pPr>
        <w:jc w:val="center"/>
        <w:rPr>
          <w:b/>
          <w:bCs/>
          <w:iCs/>
          <w:sz w:val="21"/>
          <w:szCs w:val="21"/>
        </w:rPr>
      </w:pPr>
      <w:r w:rsidRPr="00284CB8">
        <w:rPr>
          <w:b/>
          <w:bCs/>
          <w:iCs/>
          <w:sz w:val="21"/>
          <w:szCs w:val="21"/>
        </w:rPr>
        <w:t>именем Российской Федерации</w:t>
      </w:r>
    </w:p>
    <w:p w:rsidR="00E90E0F" w:rsidRPr="00284CB8" w:rsidP="008D2D60">
      <w:pPr>
        <w:autoSpaceDE w:val="0"/>
        <w:autoSpaceDN w:val="0"/>
        <w:rPr>
          <w:sz w:val="21"/>
          <w:szCs w:val="21"/>
        </w:rPr>
      </w:pPr>
      <w:r w:rsidRPr="00284CB8">
        <w:rPr>
          <w:sz w:val="21"/>
          <w:szCs w:val="21"/>
        </w:rPr>
        <w:t xml:space="preserve">  </w:t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  <w:t xml:space="preserve">  </w:t>
      </w:r>
    </w:p>
    <w:p w:rsidR="00873FB6" w:rsidRPr="00284CB8" w:rsidP="00DB5600">
      <w:pPr>
        <w:autoSpaceDE w:val="0"/>
        <w:autoSpaceDN w:val="0"/>
        <w:jc w:val="center"/>
        <w:rPr>
          <w:sz w:val="21"/>
          <w:szCs w:val="21"/>
          <w:lang w:val="uk-UA"/>
        </w:rPr>
      </w:pPr>
      <w:r w:rsidRPr="00284CB8">
        <w:rPr>
          <w:sz w:val="21"/>
          <w:szCs w:val="21"/>
        </w:rPr>
        <w:t>24</w:t>
      </w:r>
      <w:r w:rsidRPr="00284CB8" w:rsidR="00EC535C">
        <w:rPr>
          <w:sz w:val="21"/>
          <w:szCs w:val="21"/>
        </w:rPr>
        <w:t xml:space="preserve"> </w:t>
      </w:r>
      <w:r w:rsidRPr="00284CB8">
        <w:rPr>
          <w:sz w:val="21"/>
          <w:szCs w:val="21"/>
        </w:rPr>
        <w:t xml:space="preserve">мая </w:t>
      </w:r>
      <w:r w:rsidRPr="00284CB8" w:rsidR="00BE3221">
        <w:rPr>
          <w:sz w:val="21"/>
          <w:szCs w:val="21"/>
        </w:rPr>
        <w:t>201</w:t>
      </w:r>
      <w:r w:rsidRPr="00284CB8">
        <w:rPr>
          <w:sz w:val="21"/>
          <w:szCs w:val="21"/>
        </w:rPr>
        <w:t>9</w:t>
      </w:r>
      <w:r w:rsidRPr="00284CB8" w:rsidR="00B33E79">
        <w:rPr>
          <w:sz w:val="21"/>
          <w:szCs w:val="21"/>
          <w:lang w:val="uk-UA"/>
        </w:rPr>
        <w:t xml:space="preserve"> г</w:t>
      </w:r>
      <w:r w:rsidRPr="00284CB8" w:rsidR="00C25EC4">
        <w:rPr>
          <w:sz w:val="21"/>
          <w:szCs w:val="21"/>
          <w:lang w:val="uk-UA"/>
        </w:rPr>
        <w:t xml:space="preserve">. </w:t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ab/>
      </w:r>
      <w:r w:rsidRPr="00284CB8" w:rsidR="007D3DFC">
        <w:rPr>
          <w:sz w:val="21"/>
          <w:szCs w:val="21"/>
        </w:rPr>
        <w:t xml:space="preserve">   </w:t>
      </w:r>
      <w:r w:rsidRPr="00284CB8" w:rsidR="00B33E79">
        <w:rPr>
          <w:sz w:val="21"/>
          <w:szCs w:val="21"/>
          <w:lang w:val="uk-UA"/>
        </w:rPr>
        <w:t xml:space="preserve">город </w:t>
      </w:r>
      <w:r w:rsidRPr="00284CB8" w:rsidR="00B33E79">
        <w:rPr>
          <w:sz w:val="21"/>
          <w:szCs w:val="21"/>
        </w:rPr>
        <w:t>Симферополь</w:t>
      </w:r>
    </w:p>
    <w:p w:rsidR="000C0D67" w:rsidRPr="00284CB8" w:rsidP="00DB5600">
      <w:pPr>
        <w:autoSpaceDE w:val="0"/>
        <w:autoSpaceDN w:val="0"/>
        <w:jc w:val="center"/>
        <w:rPr>
          <w:sz w:val="21"/>
          <w:szCs w:val="21"/>
        </w:rPr>
      </w:pPr>
    </w:p>
    <w:p w:rsidR="005E6856" w:rsidRPr="00284CB8" w:rsidP="008804A8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Мировой судья судебного участка № 10 </w:t>
      </w:r>
      <w:r w:rsidRPr="00284CB8">
        <w:rPr>
          <w:sz w:val="21"/>
          <w:szCs w:val="21"/>
          <w:shd w:val="clear" w:color="auto" w:fill="FFFFFF"/>
        </w:rPr>
        <w:t xml:space="preserve">Киевского судебного района города Симферополя </w:t>
      </w:r>
      <w:r w:rsidRPr="00284CB8">
        <w:rPr>
          <w:sz w:val="21"/>
          <w:szCs w:val="21"/>
        </w:rPr>
        <w:t xml:space="preserve">(Киевский район городского округа Симферополь) </w:t>
      </w:r>
      <w:r w:rsidRPr="00284CB8">
        <w:rPr>
          <w:sz w:val="21"/>
          <w:szCs w:val="21"/>
          <w:shd w:val="clear" w:color="auto" w:fill="FFFFFF"/>
        </w:rPr>
        <w:t>Республики Крым Москаленко С.А.</w:t>
      </w:r>
      <w:r w:rsidRPr="00284CB8">
        <w:rPr>
          <w:sz w:val="21"/>
          <w:szCs w:val="21"/>
        </w:rPr>
        <w:t xml:space="preserve">, при участии секретаря судебного заседания Одинцовой А.А., с участием: истца – Шаповалова Н.Г., представителя третьего лица - МБУ «Город» -  Антоненко В.Ю.,  </w:t>
      </w: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рассмотрев в открытом судебном заседании гражданское дело </w:t>
      </w: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по иску Шаповалова Николая Геннадиевича </w:t>
      </w: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284CB8">
        <w:rPr>
          <w:color w:val="000000"/>
          <w:sz w:val="21"/>
          <w:szCs w:val="21"/>
        </w:rPr>
        <w:t xml:space="preserve">к Администрации города Симферополя, </w:t>
      </w: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284CB8">
        <w:rPr>
          <w:color w:val="000000"/>
          <w:sz w:val="21"/>
          <w:szCs w:val="21"/>
        </w:rPr>
        <w:t xml:space="preserve">третьи лица, не заявляющие самостоятельных требований на предмет спора на стороне ответчика: Муниципальное бюджетное учреждение «Город» муниципального образования городской округ Симферополь Республики Крым, Муниципальное казенное учреждение Департамент городского хозяйства Администрации </w:t>
      </w:r>
      <w:r w:rsidRPr="00284CB8">
        <w:rPr>
          <w:color w:val="000000"/>
          <w:sz w:val="21"/>
          <w:szCs w:val="21"/>
        </w:rPr>
        <w:t>г</w:t>
      </w:r>
      <w:r w:rsidRPr="00284CB8">
        <w:rPr>
          <w:color w:val="000000"/>
          <w:sz w:val="21"/>
          <w:szCs w:val="21"/>
        </w:rPr>
        <w:t xml:space="preserve">. Симферополя, Муниципальное казенное учреждение  Департамент развития муниципальной собственности Администрации </w:t>
      </w:r>
      <w:r w:rsidRPr="00284CB8" w:rsidR="00E809BA">
        <w:rPr>
          <w:color w:val="000000"/>
          <w:sz w:val="21"/>
          <w:szCs w:val="21"/>
        </w:rPr>
        <w:t xml:space="preserve">                            </w:t>
      </w:r>
      <w:r w:rsidRPr="00284CB8">
        <w:rPr>
          <w:color w:val="000000"/>
          <w:sz w:val="21"/>
          <w:szCs w:val="21"/>
        </w:rPr>
        <w:t xml:space="preserve">г. Симферополя </w:t>
      </w: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284CB8">
        <w:rPr>
          <w:color w:val="000000"/>
          <w:sz w:val="21"/>
          <w:szCs w:val="21"/>
        </w:rPr>
        <w:t>о взыскании ущерба</w:t>
      </w:r>
      <w:r w:rsidRPr="00284CB8" w:rsidR="006C77CC">
        <w:rPr>
          <w:color w:val="000000"/>
          <w:sz w:val="21"/>
          <w:szCs w:val="21"/>
        </w:rPr>
        <w:t>,</w:t>
      </w:r>
      <w:r w:rsidRPr="00284CB8">
        <w:rPr>
          <w:color w:val="000000"/>
          <w:sz w:val="21"/>
          <w:szCs w:val="21"/>
        </w:rPr>
        <w:t xml:space="preserve"> причиненного транспортному средству в результате дорожно-транспортного происшествия</w:t>
      </w:r>
      <w:r w:rsidRPr="00284CB8" w:rsidR="006C77CC">
        <w:rPr>
          <w:color w:val="000000"/>
          <w:sz w:val="21"/>
          <w:szCs w:val="21"/>
        </w:rPr>
        <w:t>,</w:t>
      </w:r>
      <w:r w:rsidRPr="00284CB8">
        <w:rPr>
          <w:color w:val="000000"/>
          <w:sz w:val="21"/>
          <w:szCs w:val="21"/>
        </w:rPr>
        <w:t xml:space="preserve"> в размере 24565,00 руб., убытков</w:t>
      </w:r>
      <w:r w:rsidRPr="00284CB8" w:rsidR="006C77CC">
        <w:rPr>
          <w:color w:val="000000"/>
          <w:sz w:val="21"/>
          <w:szCs w:val="21"/>
        </w:rPr>
        <w:t>,</w:t>
      </w:r>
      <w:r w:rsidRPr="00284CB8">
        <w:rPr>
          <w:color w:val="000000"/>
          <w:sz w:val="21"/>
          <w:szCs w:val="21"/>
        </w:rPr>
        <w:t xml:space="preserve"> понесенных в связи с оплатой услуг по проведению оценки</w:t>
      </w:r>
      <w:r w:rsidRPr="00284CB8" w:rsidR="006C77CC">
        <w:rPr>
          <w:color w:val="000000"/>
          <w:sz w:val="21"/>
          <w:szCs w:val="21"/>
        </w:rPr>
        <w:t>,</w:t>
      </w:r>
      <w:r w:rsidRPr="00284CB8">
        <w:rPr>
          <w:color w:val="000000"/>
          <w:sz w:val="21"/>
          <w:szCs w:val="21"/>
        </w:rPr>
        <w:t xml:space="preserve"> в размере </w:t>
      </w:r>
      <w:r w:rsidRPr="00284CB8" w:rsidR="00E809BA">
        <w:rPr>
          <w:color w:val="000000"/>
          <w:sz w:val="21"/>
          <w:szCs w:val="21"/>
        </w:rPr>
        <w:t xml:space="preserve">                 </w:t>
      </w:r>
      <w:r w:rsidRPr="00284CB8">
        <w:rPr>
          <w:color w:val="000000"/>
          <w:sz w:val="21"/>
          <w:szCs w:val="21"/>
        </w:rPr>
        <w:t xml:space="preserve">7500,00 руб., а также морального вреда в размере 5000,00 руб.,  </w:t>
      </w: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</w:p>
    <w:p w:rsidR="00427456" w:rsidRPr="00284CB8" w:rsidP="00427456">
      <w:pPr>
        <w:shd w:val="clear" w:color="auto" w:fill="FFFFFF"/>
        <w:ind w:left="4248"/>
        <w:jc w:val="both"/>
        <w:textAlignment w:val="baseline"/>
        <w:rPr>
          <w:sz w:val="21"/>
          <w:szCs w:val="21"/>
        </w:rPr>
      </w:pPr>
      <w:r w:rsidRPr="00284CB8">
        <w:rPr>
          <w:b/>
          <w:bCs/>
          <w:iCs/>
          <w:sz w:val="21"/>
          <w:szCs w:val="21"/>
        </w:rPr>
        <w:t>установил</w:t>
      </w:r>
      <w:r w:rsidRPr="00284CB8">
        <w:rPr>
          <w:b/>
          <w:bCs/>
          <w:iCs/>
          <w:sz w:val="21"/>
          <w:szCs w:val="21"/>
        </w:rPr>
        <w:t xml:space="preserve"> :</w:t>
      </w:r>
      <w:r w:rsidRPr="00284CB8">
        <w:rPr>
          <w:b/>
          <w:bCs/>
          <w:iCs/>
          <w:sz w:val="21"/>
          <w:szCs w:val="21"/>
        </w:rPr>
        <w:t xml:space="preserve"> </w:t>
      </w:r>
    </w:p>
    <w:p w:rsidR="00427456" w:rsidRPr="00284CB8" w:rsidP="008804A8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284CB8">
        <w:rPr>
          <w:sz w:val="21"/>
          <w:szCs w:val="21"/>
        </w:rPr>
        <w:t xml:space="preserve">Шаповалов Н.Г. </w:t>
      </w:r>
      <w:r w:rsidRPr="00284CB8" w:rsidR="00427456">
        <w:rPr>
          <w:sz w:val="21"/>
          <w:szCs w:val="21"/>
        </w:rPr>
        <w:t>обратился к мировому судье судебного участка №10 Киевского судебного района г. Симферополя с иском</w:t>
      </w:r>
      <w:r w:rsidRPr="00284CB8" w:rsidR="00AC4FE8">
        <w:rPr>
          <w:sz w:val="21"/>
          <w:szCs w:val="21"/>
        </w:rPr>
        <w:t xml:space="preserve"> к Администрации города Симферополя</w:t>
      </w:r>
      <w:r w:rsidRPr="00284CB8">
        <w:rPr>
          <w:sz w:val="21"/>
          <w:szCs w:val="21"/>
        </w:rPr>
        <w:t xml:space="preserve">, у четом заявления об изменения исковых требований от </w:t>
      </w:r>
      <w:r w:rsidRPr="00284CB8" w:rsidR="00AC4FE8">
        <w:rPr>
          <w:sz w:val="21"/>
          <w:szCs w:val="21"/>
        </w:rPr>
        <w:t xml:space="preserve">         </w:t>
      </w:r>
      <w:r w:rsidRPr="00284CB8">
        <w:rPr>
          <w:sz w:val="21"/>
          <w:szCs w:val="21"/>
        </w:rPr>
        <w:t xml:space="preserve">25.04.2019 г., </w:t>
      </w:r>
      <w:r w:rsidRPr="00284CB8" w:rsidR="00B07824">
        <w:rPr>
          <w:sz w:val="21"/>
          <w:szCs w:val="21"/>
        </w:rPr>
        <w:t>о взыскании</w:t>
      </w:r>
      <w:r w:rsidRPr="00284CB8">
        <w:rPr>
          <w:sz w:val="21"/>
          <w:szCs w:val="21"/>
        </w:rPr>
        <w:t xml:space="preserve"> ущерба</w:t>
      </w:r>
      <w:r w:rsidRPr="00284CB8" w:rsidR="006C77CC">
        <w:rPr>
          <w:sz w:val="21"/>
          <w:szCs w:val="21"/>
        </w:rPr>
        <w:t xml:space="preserve">, причиненного транспортному средству </w:t>
      </w:r>
      <w:r w:rsidRPr="00284CB8" w:rsidR="006C77CC">
        <w:rPr>
          <w:color w:val="000000"/>
          <w:sz w:val="21"/>
          <w:szCs w:val="21"/>
        </w:rPr>
        <w:t xml:space="preserve">в результате дорожно-транспортного происшествия, </w:t>
      </w:r>
      <w:r w:rsidRPr="00284CB8">
        <w:rPr>
          <w:sz w:val="21"/>
          <w:szCs w:val="21"/>
        </w:rPr>
        <w:t xml:space="preserve">в размере </w:t>
      </w:r>
      <w:r w:rsidRPr="00284CB8">
        <w:rPr>
          <w:color w:val="000000"/>
          <w:sz w:val="21"/>
          <w:szCs w:val="21"/>
        </w:rPr>
        <w:t>24565,00 руб., убытков</w:t>
      </w:r>
      <w:r w:rsidRPr="00284CB8" w:rsidR="006C77CC">
        <w:rPr>
          <w:color w:val="000000"/>
          <w:sz w:val="21"/>
          <w:szCs w:val="21"/>
        </w:rPr>
        <w:t>,</w:t>
      </w:r>
      <w:r w:rsidRPr="00284CB8">
        <w:rPr>
          <w:color w:val="000000"/>
          <w:sz w:val="21"/>
          <w:szCs w:val="21"/>
        </w:rPr>
        <w:t xml:space="preserve"> понесенных в связи с оплатой услуг по проведению оценки в размере 7500,00 руб., а</w:t>
      </w:r>
      <w:r w:rsidRPr="00284CB8">
        <w:rPr>
          <w:color w:val="000000"/>
          <w:sz w:val="21"/>
          <w:szCs w:val="21"/>
        </w:rPr>
        <w:t xml:space="preserve"> также морального вреда в размере 5000,00 руб.  </w:t>
      </w:r>
    </w:p>
    <w:p w:rsidR="00E809BA" w:rsidRPr="00284CB8" w:rsidP="00E809BA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284CB8">
        <w:rPr>
          <w:sz w:val="21"/>
          <w:szCs w:val="21"/>
        </w:rPr>
        <w:t xml:space="preserve">Исковые требования мотивированы тем, что 23.09.2018 г. на проезжей части </w:t>
      </w:r>
      <w:r w:rsidRPr="00284CB8" w:rsidR="00585B09">
        <w:rPr>
          <w:sz w:val="21"/>
          <w:szCs w:val="21"/>
        </w:rPr>
        <w:t xml:space="preserve">на перекрестке </w:t>
      </w:r>
      <w:r w:rsidRPr="00284CB8">
        <w:rPr>
          <w:sz w:val="21"/>
          <w:szCs w:val="21"/>
        </w:rPr>
        <w:t>ул.</w:t>
      </w:r>
      <w:r w:rsidRPr="00284CB8" w:rsidR="006C77CC">
        <w:rPr>
          <w:sz w:val="21"/>
          <w:szCs w:val="21"/>
        </w:rPr>
        <w:t xml:space="preserve"> </w:t>
      </w:r>
      <w:r w:rsidRPr="00284CB8">
        <w:rPr>
          <w:sz w:val="21"/>
          <w:szCs w:val="21"/>
        </w:rPr>
        <w:t>Элеваторная</w:t>
      </w:r>
      <w:r w:rsidRPr="00284CB8" w:rsidR="006C77CC">
        <w:rPr>
          <w:sz w:val="21"/>
          <w:szCs w:val="21"/>
        </w:rPr>
        <w:t xml:space="preserve"> /</w:t>
      </w:r>
      <w:r w:rsidRPr="00284CB8">
        <w:rPr>
          <w:sz w:val="21"/>
          <w:szCs w:val="21"/>
        </w:rPr>
        <w:t xml:space="preserve"> ул. Жигалиной</w:t>
      </w:r>
      <w:r w:rsidRPr="00284CB8" w:rsidR="006C77CC">
        <w:rPr>
          <w:sz w:val="21"/>
          <w:szCs w:val="21"/>
        </w:rPr>
        <w:t xml:space="preserve"> /</w:t>
      </w:r>
      <w:r w:rsidRPr="00284CB8">
        <w:rPr>
          <w:sz w:val="21"/>
          <w:szCs w:val="21"/>
        </w:rPr>
        <w:t xml:space="preserve"> ул.</w:t>
      </w:r>
      <w:r w:rsidRPr="00284CB8" w:rsidR="00585B09">
        <w:rPr>
          <w:sz w:val="21"/>
          <w:szCs w:val="21"/>
        </w:rPr>
        <w:t xml:space="preserve"> </w:t>
      </w:r>
      <w:r w:rsidRPr="00284CB8">
        <w:rPr>
          <w:sz w:val="21"/>
          <w:szCs w:val="21"/>
        </w:rPr>
        <w:t xml:space="preserve">Лексина, напротив здания </w:t>
      </w:r>
      <w:r w:rsidRPr="00284CB8" w:rsidR="006C77CC">
        <w:rPr>
          <w:sz w:val="21"/>
          <w:szCs w:val="21"/>
        </w:rPr>
        <w:t xml:space="preserve">№ 125 </w:t>
      </w:r>
      <w:r w:rsidRPr="00284CB8">
        <w:rPr>
          <w:sz w:val="21"/>
          <w:szCs w:val="21"/>
        </w:rPr>
        <w:t xml:space="preserve">ул. Элеваторная, в г. Симферополе произошло дорожно-транспортное происшествие с участием автомобиля </w:t>
      </w:r>
      <w:r w:rsidRPr="00284CB8" w:rsidR="00284CB8">
        <w:rPr>
          <w:sz w:val="21"/>
          <w:szCs w:val="21"/>
        </w:rPr>
        <w:t>……</w:t>
      </w:r>
      <w:r w:rsidRPr="00284CB8">
        <w:rPr>
          <w:sz w:val="21"/>
          <w:szCs w:val="21"/>
        </w:rPr>
        <w:t xml:space="preserve"> государственный регистрационный знак </w:t>
      </w:r>
      <w:r w:rsidRPr="00284CB8" w:rsidR="00284CB8">
        <w:rPr>
          <w:sz w:val="21"/>
          <w:szCs w:val="21"/>
        </w:rPr>
        <w:t>……..</w:t>
      </w:r>
      <w:r w:rsidRPr="00284CB8">
        <w:rPr>
          <w:sz w:val="21"/>
          <w:szCs w:val="21"/>
        </w:rPr>
        <w:t xml:space="preserve">, принадлежащим истцу и под его управлением. В результате указанного дорожно-транспортного происшествия автомобилю истца причинены механические повреждения, стоимость восстановительного ремонта транспортного средства составляет 24564,00 руб. </w:t>
      </w:r>
      <w:r w:rsidRPr="00284CB8" w:rsidR="00AC4FE8">
        <w:rPr>
          <w:sz w:val="21"/>
          <w:szCs w:val="21"/>
        </w:rPr>
        <w:t>Дорожно-транспортное происшествие произошло в результате наезда на выбоину на проезжей части.</w:t>
      </w:r>
      <w:r w:rsidRPr="00284CB8" w:rsidR="00761661">
        <w:rPr>
          <w:sz w:val="21"/>
          <w:szCs w:val="21"/>
        </w:rPr>
        <w:t xml:space="preserve"> </w:t>
      </w:r>
      <w:r w:rsidRPr="00284CB8" w:rsidR="00761661">
        <w:rPr>
          <w:sz w:val="21"/>
          <w:szCs w:val="21"/>
        </w:rPr>
        <w:t>Согласно схемы</w:t>
      </w:r>
      <w:r w:rsidRPr="00284CB8" w:rsidR="00761661">
        <w:rPr>
          <w:sz w:val="21"/>
          <w:szCs w:val="21"/>
        </w:rPr>
        <w:t xml:space="preserve"> ДТП, составленной 23</w:t>
      </w:r>
      <w:r w:rsidRPr="00284CB8" w:rsidR="00AC4FE8">
        <w:rPr>
          <w:sz w:val="21"/>
          <w:szCs w:val="21"/>
        </w:rPr>
        <w:t xml:space="preserve">.09.2018г. сотрудниками ГИБДД, </w:t>
      </w:r>
      <w:r w:rsidRPr="00284CB8" w:rsidR="00761661">
        <w:rPr>
          <w:sz w:val="21"/>
          <w:szCs w:val="21"/>
        </w:rPr>
        <w:t xml:space="preserve">размеры повреждения автомобильной дороги в виде выбоины </w:t>
      </w:r>
      <w:r w:rsidRPr="00284CB8" w:rsidR="00AC4FE8">
        <w:rPr>
          <w:sz w:val="21"/>
          <w:szCs w:val="21"/>
        </w:rPr>
        <w:t xml:space="preserve"> составили: </w:t>
      </w:r>
      <w:r w:rsidRPr="00284CB8" w:rsidR="00761661">
        <w:rPr>
          <w:sz w:val="21"/>
          <w:szCs w:val="21"/>
        </w:rPr>
        <w:t>длин</w:t>
      </w:r>
      <w:r w:rsidRPr="00284CB8" w:rsidR="00AC4FE8">
        <w:rPr>
          <w:sz w:val="21"/>
          <w:szCs w:val="21"/>
        </w:rPr>
        <w:t>а</w:t>
      </w:r>
      <w:r w:rsidRPr="00284CB8" w:rsidR="00761661">
        <w:rPr>
          <w:sz w:val="21"/>
          <w:szCs w:val="21"/>
        </w:rPr>
        <w:t xml:space="preserve"> 0,85 м., ширин</w:t>
      </w:r>
      <w:r w:rsidRPr="00284CB8" w:rsidR="00AC4FE8">
        <w:rPr>
          <w:sz w:val="21"/>
          <w:szCs w:val="21"/>
        </w:rPr>
        <w:t>а</w:t>
      </w:r>
      <w:r w:rsidRPr="00284CB8" w:rsidR="00761661">
        <w:rPr>
          <w:sz w:val="21"/>
          <w:szCs w:val="21"/>
        </w:rPr>
        <w:t xml:space="preserve"> 0,62 м., глубин</w:t>
      </w:r>
      <w:r w:rsidRPr="00284CB8" w:rsidR="00AC4FE8">
        <w:rPr>
          <w:sz w:val="21"/>
          <w:szCs w:val="21"/>
        </w:rPr>
        <w:t>а</w:t>
      </w:r>
      <w:r w:rsidRPr="00284CB8" w:rsidR="00761661">
        <w:rPr>
          <w:sz w:val="21"/>
          <w:szCs w:val="21"/>
        </w:rPr>
        <w:t xml:space="preserve"> 0,18 м. Согласно </w:t>
      </w:r>
      <w:r w:rsidRPr="00284CB8" w:rsidR="00761661">
        <w:rPr>
          <w:sz w:val="21"/>
          <w:szCs w:val="21"/>
        </w:rPr>
        <w:t>пп</w:t>
      </w:r>
      <w:r w:rsidRPr="00284CB8" w:rsidR="00761661">
        <w:rPr>
          <w:sz w:val="21"/>
          <w:szCs w:val="21"/>
        </w:rPr>
        <w:t xml:space="preserve">. 3.1.1-3.1.2. ГОСТ </w:t>
      </w:r>
      <w:r w:rsidRPr="00284CB8" w:rsidR="00761661">
        <w:rPr>
          <w:sz w:val="21"/>
          <w:szCs w:val="21"/>
        </w:rPr>
        <w:t>Р</w:t>
      </w:r>
      <w:r w:rsidRPr="00284CB8" w:rsidR="00761661">
        <w:rPr>
          <w:sz w:val="21"/>
          <w:szCs w:val="21"/>
        </w:rPr>
        <w:t xml:space="preserve"> 50597-93</w:t>
      </w:r>
      <w:r w:rsidRPr="00284CB8">
        <w:rPr>
          <w:sz w:val="21"/>
          <w:szCs w:val="21"/>
        </w:rPr>
        <w:t xml:space="preserve"> покрытие проезжей части не должно иметь просадок, выбоин, иных повреждений, затрудняющих движение транспортных средств с разрешенной Правилами дорожного движения скоростью. </w:t>
      </w:r>
      <w:r w:rsidRPr="00284CB8">
        <w:rPr>
          <w:sz w:val="21"/>
          <w:szCs w:val="21"/>
        </w:rPr>
        <w:t>Предельные размеры отдельных просадок, выбоин не должны превышать: по длине 15 см., по ширине 60 см., по глубине 5 см. В соответствии с п. 13 Основных положений по допуску транспортных средств к эксплуатации и обязанности должностных лиц по обеспечению безопасности дорожного движения, Правил дорожного движения, утвержденных постановлением Совета Министров – Правительства Российской Федерации 23 октября 1993 года № 1090, должностные и иные</w:t>
      </w:r>
      <w:r w:rsidRPr="00284CB8">
        <w:rPr>
          <w:sz w:val="21"/>
          <w:szCs w:val="21"/>
        </w:rPr>
        <w:t xml:space="preserve"> лица, ответственные за содержание дорог, обязаны содержать дороги в безопасном для движения состоянии в соответствии с требованиями стандартов норм и правил. </w:t>
      </w:r>
      <w:r w:rsidRPr="00284CB8" w:rsidR="00585B09">
        <w:rPr>
          <w:sz w:val="21"/>
          <w:szCs w:val="21"/>
        </w:rPr>
        <w:t xml:space="preserve">Поскольку </w:t>
      </w:r>
      <w:r w:rsidRPr="00284CB8">
        <w:rPr>
          <w:sz w:val="21"/>
          <w:szCs w:val="21"/>
        </w:rPr>
        <w:t>в нарушение указанных норм Администрация города Симферополя не обеспечила надлежащие содержание дороги на своей территории, в результате чего транспортному средству истца причинен вред в размере 2</w:t>
      </w:r>
      <w:r w:rsidRPr="00284CB8">
        <w:rPr>
          <w:color w:val="000000"/>
          <w:sz w:val="21"/>
          <w:szCs w:val="21"/>
        </w:rPr>
        <w:t xml:space="preserve">4565,00 руб., </w:t>
      </w:r>
      <w:r w:rsidRPr="00284CB8" w:rsidR="00585B09">
        <w:rPr>
          <w:color w:val="000000"/>
          <w:sz w:val="21"/>
          <w:szCs w:val="21"/>
        </w:rPr>
        <w:t xml:space="preserve">она обязана его компенсировать </w:t>
      </w:r>
      <w:r w:rsidRPr="00284CB8">
        <w:rPr>
          <w:color w:val="000000"/>
          <w:sz w:val="21"/>
          <w:szCs w:val="21"/>
        </w:rPr>
        <w:t xml:space="preserve">силу </w:t>
      </w:r>
      <w:r w:rsidRPr="00284CB8">
        <w:rPr>
          <w:color w:val="000000"/>
          <w:sz w:val="21"/>
          <w:szCs w:val="21"/>
        </w:rPr>
        <w:t>ч</w:t>
      </w:r>
      <w:r w:rsidRPr="00284CB8">
        <w:rPr>
          <w:color w:val="000000"/>
          <w:sz w:val="21"/>
          <w:szCs w:val="21"/>
        </w:rPr>
        <w:t>. 1 ст. 1064 ГК РФ</w:t>
      </w:r>
      <w:r w:rsidRPr="00284CB8" w:rsidR="00585B09">
        <w:rPr>
          <w:color w:val="000000"/>
          <w:sz w:val="21"/>
          <w:szCs w:val="21"/>
        </w:rPr>
        <w:t xml:space="preserve">. </w:t>
      </w:r>
      <w:r w:rsidRPr="00284CB8">
        <w:rPr>
          <w:color w:val="000000"/>
          <w:sz w:val="21"/>
          <w:szCs w:val="21"/>
        </w:rPr>
        <w:t xml:space="preserve">Также истец понес убытки, связанные с необходимостью восстановления своего права, а именно с оплатой услуг по проведению независимой технической оценки транспортного средства в размере 7500,00 руб., а также расходов на дополнительную копию экспертного заключения в размере 1000,00 руб. Кроме того, указанными бездействием ответчика истцу причинены нравственные </w:t>
      </w:r>
      <w:r w:rsidRPr="00284CB8">
        <w:rPr>
          <w:color w:val="000000"/>
          <w:sz w:val="21"/>
          <w:szCs w:val="21"/>
        </w:rPr>
        <w:t>страдания</w:t>
      </w:r>
      <w:r w:rsidRPr="00284CB8">
        <w:rPr>
          <w:color w:val="000000"/>
          <w:sz w:val="21"/>
          <w:szCs w:val="21"/>
        </w:rPr>
        <w:t xml:space="preserve"> в результате чего </w:t>
      </w:r>
      <w:r w:rsidRPr="00284CB8" w:rsidR="00585B09">
        <w:rPr>
          <w:color w:val="000000"/>
          <w:sz w:val="21"/>
          <w:szCs w:val="21"/>
        </w:rPr>
        <w:t xml:space="preserve">ему причинен </w:t>
      </w:r>
      <w:r w:rsidRPr="00284CB8">
        <w:rPr>
          <w:color w:val="000000"/>
          <w:sz w:val="21"/>
          <w:szCs w:val="21"/>
        </w:rPr>
        <w:t xml:space="preserve">моральный вред в размере 5000,00 руб., который и просил взыскать с ответчика.   </w:t>
      </w:r>
    </w:p>
    <w:p w:rsidR="00F33BAE" w:rsidRPr="00284CB8" w:rsidP="00F33BAE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>В судебном заседании истец исковые требования поддержал по основаниям, изложенным в исковом заявлении, а также пояснил, что поскольку на территории города Симферополя Администрация города Симферополя является органом исполнительной власти, ответственн</w:t>
      </w:r>
      <w:r w:rsidRPr="00284CB8" w:rsidR="00AC4FE8">
        <w:rPr>
          <w:color w:val="000000"/>
          <w:sz w:val="21"/>
          <w:szCs w:val="21"/>
          <w:shd w:val="clear" w:color="auto" w:fill="FFFFFF"/>
        </w:rPr>
        <w:t>ым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 за обеспечение содержания автомобильных дорог местного значения, именно она должна отвечать по иску.    </w:t>
      </w:r>
    </w:p>
    <w:p w:rsidR="00CB2685" w:rsidRPr="00284CB8" w:rsidP="004274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color w:val="000000"/>
          <w:sz w:val="21"/>
          <w:szCs w:val="21"/>
          <w:shd w:val="clear" w:color="auto" w:fill="FFFFFF"/>
        </w:rPr>
        <w:t xml:space="preserve">Ответчик явку своего представителя в судебное заседание не обеспечил, о дате, месте и времени рассмотрения дела уведомлен надлежащим образом. В письменных возражениях указал, что против удовлетворения иска возражает, поскольку является ненадлежащим ответчиком.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Так, согласно ст. 21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Федерального закона от 08.11.2007 г. № 257-ФЗ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 обязанность содержать участки автомобильных дорог, </w:t>
      </w:r>
      <w:r w:rsidRPr="00284CB8">
        <w:rPr>
          <w:sz w:val="21"/>
          <w:szCs w:val="21"/>
        </w:rPr>
        <w:t>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лежит на владельце</w:t>
      </w:r>
      <w:r w:rsidRPr="00284CB8">
        <w:rPr>
          <w:sz w:val="21"/>
          <w:szCs w:val="21"/>
        </w:rPr>
        <w:t xml:space="preserve"> инфраструктуры железнодорожного транспорта общего пользования или </w:t>
      </w:r>
      <w:r w:rsidRPr="00284CB8">
        <w:rPr>
          <w:sz w:val="21"/>
          <w:szCs w:val="21"/>
        </w:rPr>
        <w:t>владельце</w:t>
      </w:r>
      <w:r w:rsidRPr="00284CB8">
        <w:rPr>
          <w:sz w:val="21"/>
          <w:szCs w:val="21"/>
        </w:rPr>
        <w:t xml:space="preserve"> железнодорожных путей </w:t>
      </w:r>
      <w:r w:rsidRPr="00284CB8">
        <w:rPr>
          <w:sz w:val="21"/>
          <w:szCs w:val="21"/>
        </w:rPr>
        <w:t>необщего</w:t>
      </w:r>
      <w:r w:rsidRPr="00284CB8">
        <w:rPr>
          <w:sz w:val="21"/>
          <w:szCs w:val="21"/>
        </w:rPr>
        <w:t xml:space="preserve"> пользования. </w:t>
      </w:r>
      <w:r w:rsidRPr="00284CB8">
        <w:rPr>
          <w:sz w:val="21"/>
          <w:szCs w:val="21"/>
        </w:rPr>
        <w:t xml:space="preserve">Дорожно-транспортное происшествие, в результате которого автомобилю истца причинены повреждения, произошло непосредственно на железнодорожном переезде, который не является муниципальной собственностью городского округа Симферополь, что подтверждается справкой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МКУ Департамент развития муниципальной собственности от 08.04.2019 г. </w:t>
      </w:r>
      <w:r w:rsidRPr="00284CB8" w:rsidR="00D90EF9">
        <w:rPr>
          <w:color w:val="000000"/>
          <w:sz w:val="21"/>
          <w:szCs w:val="21"/>
          <w:shd w:val="clear" w:color="auto" w:fill="FFFFFF"/>
        </w:rPr>
        <w:t xml:space="preserve">При таких обстоятельствах </w:t>
      </w:r>
      <w:r w:rsidRPr="00284CB8" w:rsidR="00585B09">
        <w:rPr>
          <w:color w:val="000000"/>
          <w:sz w:val="21"/>
          <w:szCs w:val="21"/>
          <w:shd w:val="clear" w:color="auto" w:fill="FFFFFF"/>
        </w:rPr>
        <w:t>А</w:t>
      </w:r>
      <w:r w:rsidRPr="00284CB8" w:rsidR="00D90EF9">
        <w:rPr>
          <w:color w:val="000000"/>
          <w:sz w:val="21"/>
          <w:szCs w:val="21"/>
          <w:shd w:val="clear" w:color="auto" w:fill="FFFFFF"/>
        </w:rPr>
        <w:t>дминистрация города Симферополя не несет бремя содержания указанного имущества и, соответственно, не несет ответственность перед третьими лицами за причиненный ущерб в связи с ненадлежащим</w:t>
      </w:r>
      <w:r w:rsidRPr="00284CB8" w:rsidR="00D90EF9">
        <w:rPr>
          <w:color w:val="000000"/>
          <w:sz w:val="21"/>
          <w:szCs w:val="21"/>
          <w:shd w:val="clear" w:color="auto" w:fill="FFFFFF"/>
        </w:rPr>
        <w:t xml:space="preserve"> </w:t>
      </w:r>
      <w:r w:rsidRPr="00284CB8" w:rsidR="00585B09">
        <w:rPr>
          <w:color w:val="000000"/>
          <w:sz w:val="21"/>
          <w:szCs w:val="21"/>
          <w:shd w:val="clear" w:color="auto" w:fill="FFFFFF"/>
        </w:rPr>
        <w:t xml:space="preserve">его </w:t>
      </w:r>
      <w:r w:rsidRPr="00284CB8" w:rsidR="00D90EF9">
        <w:rPr>
          <w:color w:val="000000"/>
          <w:sz w:val="21"/>
          <w:szCs w:val="21"/>
          <w:shd w:val="clear" w:color="auto" w:fill="FFFFFF"/>
        </w:rPr>
        <w:t>содер</w:t>
      </w:r>
      <w:r w:rsidRPr="00284CB8" w:rsidR="00585B09">
        <w:rPr>
          <w:color w:val="000000"/>
          <w:sz w:val="21"/>
          <w:szCs w:val="21"/>
          <w:shd w:val="clear" w:color="auto" w:fill="FFFFFF"/>
        </w:rPr>
        <w:t>жанием</w:t>
      </w:r>
      <w:r w:rsidRPr="00284CB8" w:rsidR="00D90EF9">
        <w:rPr>
          <w:color w:val="000000"/>
          <w:sz w:val="21"/>
          <w:szCs w:val="21"/>
          <w:shd w:val="clear" w:color="auto" w:fill="FFFFFF"/>
        </w:rPr>
        <w:t xml:space="preserve">.  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 </w:t>
      </w:r>
    </w:p>
    <w:p w:rsidR="00D90EF9" w:rsidRPr="00284CB8" w:rsidP="004274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 xml:space="preserve">Представитель третьего лица, не заявляющего самостоятельных требований на предмет спора на стороне ответчика </w:t>
      </w:r>
      <w:r w:rsidRPr="00284CB8">
        <w:rPr>
          <w:sz w:val="21"/>
          <w:szCs w:val="21"/>
        </w:rPr>
        <w:t>МБУ «Город» Антоненко В.Ю.</w:t>
      </w:r>
      <w:r w:rsidRPr="00284CB8" w:rsidR="003B556F">
        <w:rPr>
          <w:sz w:val="21"/>
          <w:szCs w:val="21"/>
        </w:rPr>
        <w:t>,</w:t>
      </w:r>
      <w:r w:rsidRPr="00284CB8">
        <w:rPr>
          <w:sz w:val="21"/>
          <w:szCs w:val="21"/>
        </w:rPr>
        <w:t xml:space="preserve"> в судебном заседании просил в иске отказать</w:t>
      </w:r>
      <w:r w:rsidRPr="00284CB8" w:rsidR="000C295D">
        <w:rPr>
          <w:sz w:val="21"/>
          <w:szCs w:val="21"/>
        </w:rPr>
        <w:t xml:space="preserve">, полагает, что Администрация </w:t>
      </w:r>
      <w:r w:rsidRPr="00284CB8" w:rsidR="000C295D">
        <w:rPr>
          <w:sz w:val="21"/>
          <w:szCs w:val="21"/>
        </w:rPr>
        <w:t>г</w:t>
      </w:r>
      <w:r w:rsidRPr="00284CB8" w:rsidR="000C295D">
        <w:rPr>
          <w:sz w:val="21"/>
          <w:szCs w:val="21"/>
        </w:rPr>
        <w:t xml:space="preserve">. Симферополя является ненадлежащим ответчиком по делу. Пояснил, что </w:t>
      </w:r>
      <w:r w:rsidRPr="00284CB8" w:rsidR="00D40163">
        <w:rPr>
          <w:sz w:val="21"/>
          <w:szCs w:val="21"/>
        </w:rPr>
        <w:t xml:space="preserve">железнодорожный переезд и </w:t>
      </w:r>
      <w:r w:rsidRPr="00284CB8">
        <w:rPr>
          <w:sz w:val="21"/>
          <w:szCs w:val="21"/>
        </w:rPr>
        <w:t>автомобильная дорога на расстоянии 10 метров от железнодорожного переезда, расположенного по ул. Элеваторная</w:t>
      </w:r>
      <w:r w:rsidRPr="00284CB8" w:rsidR="00585B09">
        <w:rPr>
          <w:sz w:val="21"/>
          <w:szCs w:val="21"/>
        </w:rPr>
        <w:t xml:space="preserve"> /</w:t>
      </w:r>
      <w:r w:rsidRPr="00284CB8">
        <w:rPr>
          <w:sz w:val="21"/>
          <w:szCs w:val="21"/>
        </w:rPr>
        <w:t xml:space="preserve"> ул. Жигалиной</w:t>
      </w:r>
      <w:r w:rsidRPr="00284CB8" w:rsidR="00585B09">
        <w:rPr>
          <w:sz w:val="21"/>
          <w:szCs w:val="21"/>
        </w:rPr>
        <w:t xml:space="preserve"> /</w:t>
      </w:r>
      <w:r w:rsidRPr="00284CB8">
        <w:rPr>
          <w:sz w:val="21"/>
          <w:szCs w:val="21"/>
        </w:rPr>
        <w:t xml:space="preserve"> ул. Лексина, напротив </w:t>
      </w:r>
      <w:r w:rsidRPr="00284CB8" w:rsidR="00585B09">
        <w:rPr>
          <w:sz w:val="21"/>
          <w:szCs w:val="21"/>
        </w:rPr>
        <w:t xml:space="preserve">дома № 125 по             </w:t>
      </w:r>
      <w:r w:rsidRPr="00284CB8">
        <w:rPr>
          <w:sz w:val="21"/>
          <w:szCs w:val="21"/>
        </w:rPr>
        <w:t xml:space="preserve">ул. Элеваторная, в </w:t>
      </w:r>
      <w:r w:rsidRPr="00284CB8">
        <w:rPr>
          <w:sz w:val="21"/>
          <w:szCs w:val="21"/>
        </w:rPr>
        <w:t>г</w:t>
      </w:r>
      <w:r w:rsidRPr="00284CB8">
        <w:rPr>
          <w:sz w:val="21"/>
          <w:szCs w:val="21"/>
        </w:rPr>
        <w:t xml:space="preserve">. Симферополе, </w:t>
      </w:r>
      <w:r w:rsidRPr="00284CB8" w:rsidR="00D40163">
        <w:rPr>
          <w:sz w:val="21"/>
          <w:szCs w:val="21"/>
        </w:rPr>
        <w:t xml:space="preserve">на </w:t>
      </w:r>
      <w:r w:rsidRPr="00284CB8">
        <w:rPr>
          <w:sz w:val="21"/>
          <w:szCs w:val="21"/>
        </w:rPr>
        <w:t>содержание МБУ «Город» не передавалась.</w:t>
      </w:r>
    </w:p>
    <w:p w:rsidR="00D90EF9" w:rsidRPr="00284CB8" w:rsidP="004274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>Третьи лица, не заявляющие самостоятельных требований на предмет спора на стороне ответчика МКУ Департамент городского хозяйства Администрации</w:t>
      </w:r>
      <w:r w:rsidRPr="00284CB8" w:rsidR="00585B09">
        <w:rPr>
          <w:color w:val="000000"/>
          <w:sz w:val="21"/>
          <w:szCs w:val="21"/>
          <w:shd w:val="clear" w:color="auto" w:fill="FFFFFF"/>
        </w:rPr>
        <w:t xml:space="preserve">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г. Симферополя </w:t>
      </w:r>
      <w:r w:rsidRPr="00284CB8" w:rsidR="00D40163">
        <w:rPr>
          <w:color w:val="000000"/>
          <w:sz w:val="21"/>
          <w:szCs w:val="21"/>
          <w:shd w:val="clear" w:color="auto" w:fill="FFFFFF"/>
        </w:rPr>
        <w:t xml:space="preserve">и МКУ Департамент </w:t>
      </w:r>
      <w:r w:rsidRPr="00284CB8" w:rsidR="00D40163">
        <w:rPr>
          <w:color w:val="000000"/>
          <w:sz w:val="21"/>
          <w:szCs w:val="21"/>
          <w:shd w:val="clear" w:color="auto" w:fill="FFFFFF"/>
        </w:rPr>
        <w:t>развития муниципальной собственности Администрации города Симферополя</w:t>
      </w:r>
      <w:r w:rsidRPr="00284CB8" w:rsidR="00D40163">
        <w:rPr>
          <w:color w:val="000000"/>
          <w:sz w:val="21"/>
          <w:szCs w:val="21"/>
          <w:shd w:val="clear" w:color="auto" w:fill="FFFFFF"/>
        </w:rPr>
        <w:t xml:space="preserve"> явку своих представителей в судебное заседание не обеспечили, о дате, месте и времени рассмотрения дела уведомлены надлежащим образом.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 </w:t>
      </w:r>
    </w:p>
    <w:p w:rsidR="00427456" w:rsidRPr="00284CB8" w:rsidP="004274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 xml:space="preserve">Выслушав пояснения </w:t>
      </w:r>
      <w:r w:rsidRPr="00284CB8" w:rsidR="00585B09">
        <w:rPr>
          <w:color w:val="000000"/>
          <w:sz w:val="21"/>
          <w:szCs w:val="21"/>
          <w:shd w:val="clear" w:color="auto" w:fill="FFFFFF"/>
        </w:rPr>
        <w:t xml:space="preserve">истца, представителя третьего лица,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исследовав материалы дела, мировым судьей установлено следующее. </w:t>
      </w:r>
    </w:p>
    <w:p w:rsidR="00D40163" w:rsidRPr="00284CB8" w:rsidP="004274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color w:val="000000"/>
          <w:sz w:val="21"/>
          <w:szCs w:val="21"/>
          <w:shd w:val="clear" w:color="auto" w:fill="FFFFFF"/>
        </w:rPr>
        <w:t xml:space="preserve">23.09.2018 г. в 12 часов 40 минут </w:t>
      </w:r>
      <w:r w:rsidRPr="00284CB8">
        <w:rPr>
          <w:sz w:val="21"/>
          <w:szCs w:val="21"/>
        </w:rPr>
        <w:t>на проезжей части ул.</w:t>
      </w:r>
      <w:r w:rsidRPr="00284CB8" w:rsidR="007F5885">
        <w:rPr>
          <w:sz w:val="21"/>
          <w:szCs w:val="21"/>
        </w:rPr>
        <w:t xml:space="preserve"> </w:t>
      </w:r>
      <w:r w:rsidRPr="00284CB8">
        <w:rPr>
          <w:sz w:val="21"/>
          <w:szCs w:val="21"/>
        </w:rPr>
        <w:t>Элеваторная</w:t>
      </w:r>
      <w:r w:rsidRPr="00284CB8">
        <w:rPr>
          <w:sz w:val="21"/>
          <w:szCs w:val="21"/>
        </w:rPr>
        <w:t xml:space="preserve">,                  д. 125 в г. Симферополе произошло дорожно-транспортное происшествие с участием автомобиля </w:t>
      </w:r>
      <w:r w:rsidRPr="00284CB8" w:rsidR="00284CB8">
        <w:rPr>
          <w:sz w:val="21"/>
          <w:szCs w:val="21"/>
        </w:rPr>
        <w:t>……..</w:t>
      </w:r>
      <w:r w:rsidRPr="00284CB8">
        <w:rPr>
          <w:sz w:val="21"/>
          <w:szCs w:val="21"/>
        </w:rPr>
        <w:t xml:space="preserve">, государственный регистрационный знак </w:t>
      </w:r>
      <w:r w:rsidRPr="00284CB8" w:rsidR="00284CB8">
        <w:rPr>
          <w:sz w:val="21"/>
          <w:szCs w:val="21"/>
        </w:rPr>
        <w:t>………</w:t>
      </w:r>
      <w:r w:rsidRPr="00284CB8">
        <w:rPr>
          <w:sz w:val="21"/>
          <w:szCs w:val="21"/>
        </w:rPr>
        <w:t xml:space="preserve">, принадлежащим </w:t>
      </w:r>
      <w:r w:rsidRPr="00284CB8" w:rsidR="007F5885">
        <w:rPr>
          <w:sz w:val="21"/>
          <w:szCs w:val="21"/>
        </w:rPr>
        <w:t>Шаповалову</w:t>
      </w:r>
      <w:r w:rsidRPr="00284CB8" w:rsidR="007F5885">
        <w:rPr>
          <w:sz w:val="21"/>
          <w:szCs w:val="21"/>
        </w:rPr>
        <w:t xml:space="preserve"> Н.Г. </w:t>
      </w:r>
      <w:r w:rsidRPr="00284CB8">
        <w:rPr>
          <w:sz w:val="21"/>
          <w:szCs w:val="21"/>
        </w:rPr>
        <w:t>и под его управлением.</w:t>
      </w:r>
    </w:p>
    <w:p w:rsidR="007F5885" w:rsidRPr="00284CB8" w:rsidP="004274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Указанные обстоятельства подтверждаются копией </w:t>
      </w:r>
      <w:r w:rsidRPr="00284CB8" w:rsidR="00585B09">
        <w:rPr>
          <w:sz w:val="21"/>
          <w:szCs w:val="21"/>
        </w:rPr>
        <w:t>с</w:t>
      </w:r>
      <w:r w:rsidRPr="00284CB8">
        <w:rPr>
          <w:sz w:val="21"/>
          <w:szCs w:val="21"/>
        </w:rPr>
        <w:t>хемы места совершения административного правонарушения от 23.09.2018г., копией определения 82 ОО № 0011071 об отказе в возбуждении дела об административном правонарушении от 23.09.2018г., копией свидетельства о регистрации транспортного средства 3405 № 107077(</w:t>
      </w:r>
      <w:r w:rsidRPr="00284CB8" w:rsidR="002B2562">
        <w:rPr>
          <w:sz w:val="21"/>
          <w:szCs w:val="21"/>
        </w:rPr>
        <w:t xml:space="preserve">т.1, </w:t>
      </w:r>
      <w:r w:rsidRPr="00284CB8">
        <w:rPr>
          <w:sz w:val="21"/>
          <w:szCs w:val="21"/>
        </w:rPr>
        <w:t xml:space="preserve">л.д.8, обр. </w:t>
      </w:r>
      <w:r w:rsidRPr="00284CB8">
        <w:rPr>
          <w:sz w:val="21"/>
          <w:szCs w:val="21"/>
        </w:rPr>
        <w:t>стор</w:t>
      </w:r>
      <w:r w:rsidRPr="00284CB8">
        <w:rPr>
          <w:sz w:val="21"/>
          <w:szCs w:val="21"/>
        </w:rPr>
        <w:t>. л.д.8, л.д.12,13).</w:t>
      </w:r>
    </w:p>
    <w:p w:rsidR="00884C01" w:rsidRPr="00284CB8" w:rsidP="004274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Как следует из определения 82 ОО № 001071 от 23.09.2018 г. об отказе в возбуждении дела об административном правонарушении,  23.09.2018 г. в 12:40 </w:t>
      </w:r>
      <w:r w:rsidRPr="00284CB8">
        <w:rPr>
          <w:sz w:val="21"/>
          <w:szCs w:val="21"/>
        </w:rPr>
        <w:t xml:space="preserve">по адресу: г. Симферополь, ул. Элеваторная, д. 125, водитель Шаповалов Н.Г. управляя транспортным средством </w:t>
      </w:r>
      <w:r w:rsidRPr="00284CB8" w:rsidR="00284CB8">
        <w:rPr>
          <w:sz w:val="21"/>
          <w:szCs w:val="21"/>
        </w:rPr>
        <w:t>……..</w:t>
      </w:r>
      <w:r w:rsidRPr="00284CB8">
        <w:rPr>
          <w:sz w:val="21"/>
          <w:szCs w:val="21"/>
        </w:rPr>
        <w:t>, не выбрал безопасную скорость движения, не учел состояние дорожного покрытия в результате чего совершил наезд на выбоин</w:t>
      </w:r>
      <w:r w:rsidRPr="00284CB8">
        <w:rPr>
          <w:sz w:val="21"/>
          <w:szCs w:val="21"/>
        </w:rPr>
        <w:t>у(</w:t>
      </w:r>
      <w:r w:rsidRPr="00284CB8">
        <w:rPr>
          <w:sz w:val="21"/>
          <w:szCs w:val="21"/>
        </w:rPr>
        <w:t xml:space="preserve">т.1, обр. </w:t>
      </w:r>
      <w:r w:rsidRPr="00284CB8">
        <w:rPr>
          <w:sz w:val="21"/>
          <w:szCs w:val="21"/>
        </w:rPr>
        <w:t>стор</w:t>
      </w:r>
      <w:r w:rsidRPr="00284CB8">
        <w:rPr>
          <w:sz w:val="21"/>
          <w:szCs w:val="21"/>
        </w:rPr>
        <w:t xml:space="preserve">. л.д.8). </w:t>
      </w:r>
    </w:p>
    <w:p w:rsidR="002B2562" w:rsidRPr="00284CB8" w:rsidP="004274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Согласно схемы места совершения административного правонарушения от 23.09.2018г.,  а также определения 82 ОВ № 0011624 </w:t>
      </w:r>
      <w:r w:rsidRPr="00284CB8" w:rsidR="00AC4FE8">
        <w:rPr>
          <w:sz w:val="21"/>
          <w:szCs w:val="21"/>
        </w:rPr>
        <w:t xml:space="preserve">о </w:t>
      </w:r>
      <w:r w:rsidRPr="00284CB8">
        <w:rPr>
          <w:sz w:val="21"/>
          <w:szCs w:val="21"/>
        </w:rPr>
        <w:t>возбужден</w:t>
      </w:r>
      <w:r w:rsidRPr="00284CB8" w:rsidR="00AC4FE8">
        <w:rPr>
          <w:sz w:val="21"/>
          <w:szCs w:val="21"/>
        </w:rPr>
        <w:t xml:space="preserve">ии </w:t>
      </w:r>
      <w:r w:rsidRPr="00284CB8">
        <w:rPr>
          <w:sz w:val="21"/>
          <w:szCs w:val="21"/>
        </w:rPr>
        <w:t>дел</w:t>
      </w:r>
      <w:r w:rsidRPr="00284CB8" w:rsidR="00AC4FE8">
        <w:rPr>
          <w:sz w:val="21"/>
          <w:szCs w:val="21"/>
        </w:rPr>
        <w:t>а</w:t>
      </w:r>
      <w:r w:rsidRPr="00284CB8">
        <w:rPr>
          <w:sz w:val="21"/>
          <w:szCs w:val="21"/>
        </w:rPr>
        <w:t xml:space="preserve"> об административном правонарушении и проведении административного расследования от 23.09.2018г., выбоина, на которую наехал Шаповалов Н.Г., имела следующие размеры: 0,85х0,62х0,18м</w:t>
      </w:r>
      <w:r w:rsidRPr="00284CB8">
        <w:rPr>
          <w:sz w:val="21"/>
          <w:szCs w:val="21"/>
        </w:rPr>
        <w:t>.(</w:t>
      </w:r>
      <w:r w:rsidRPr="00284CB8">
        <w:rPr>
          <w:sz w:val="21"/>
          <w:szCs w:val="21"/>
        </w:rPr>
        <w:t xml:space="preserve">л.д.8,9). </w:t>
      </w:r>
    </w:p>
    <w:p w:rsidR="007F5885" w:rsidRPr="00284CB8" w:rsidP="004274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Согласно акту осмотра транспортного средства № 498/10/2018 от 11.10.2018г. транспортному средству </w:t>
      </w:r>
      <w:r w:rsidRPr="00284CB8" w:rsidR="00284CB8">
        <w:rPr>
          <w:sz w:val="21"/>
          <w:szCs w:val="21"/>
        </w:rPr>
        <w:t>…….</w:t>
      </w:r>
      <w:r w:rsidRPr="00284CB8">
        <w:rPr>
          <w:sz w:val="21"/>
          <w:szCs w:val="21"/>
        </w:rPr>
        <w:t xml:space="preserve">, государственный регистрационный знак </w:t>
      </w:r>
      <w:r w:rsidRPr="00284CB8" w:rsidR="00284CB8">
        <w:rPr>
          <w:sz w:val="21"/>
          <w:szCs w:val="21"/>
        </w:rPr>
        <w:t>……..</w:t>
      </w:r>
      <w:r w:rsidRPr="00284CB8">
        <w:rPr>
          <w:sz w:val="21"/>
          <w:szCs w:val="21"/>
        </w:rPr>
        <w:t xml:space="preserve">, причинены следующие механические повреждения: </w:t>
      </w:r>
    </w:p>
    <w:p w:rsidR="007F5885" w:rsidRPr="00284CB8" w:rsidP="007F5885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sz w:val="21"/>
          <w:szCs w:val="21"/>
        </w:rPr>
        <w:t xml:space="preserve">Панель боковины (порог) правый – деформирован, вмят, излом ребра; </w:t>
      </w:r>
    </w:p>
    <w:p w:rsidR="007F5885" w:rsidRPr="00284CB8" w:rsidP="007F5885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sz w:val="21"/>
          <w:szCs w:val="21"/>
        </w:rPr>
        <w:t xml:space="preserve">Деформация правой панели пола в месте сопряжения порога; </w:t>
      </w:r>
    </w:p>
    <w:p w:rsidR="007F5885" w:rsidRPr="00284CB8" w:rsidP="007F5885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sz w:val="21"/>
          <w:szCs w:val="21"/>
        </w:rPr>
        <w:t>Трещина в защитной панели пола право части</w:t>
      </w:r>
      <w:r w:rsidRPr="00284CB8" w:rsidR="002B2562">
        <w:rPr>
          <w:sz w:val="21"/>
          <w:szCs w:val="21"/>
        </w:rPr>
        <w:t xml:space="preserve"> (т.1, л.д.35)</w:t>
      </w:r>
      <w:r w:rsidRPr="00284CB8">
        <w:rPr>
          <w:sz w:val="21"/>
          <w:szCs w:val="21"/>
        </w:rPr>
        <w:t xml:space="preserve">. </w:t>
      </w:r>
    </w:p>
    <w:p w:rsidR="009F6EFB" w:rsidRPr="00284CB8" w:rsidP="00884C01">
      <w:pPr>
        <w:shd w:val="clear" w:color="auto" w:fill="FFFFFF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 xml:space="preserve">          Согласно экспертному заключению № 498/10/2018 от 27.11.2018г., проведенном</w:t>
      </w:r>
      <w:r w:rsidRPr="00284CB8">
        <w:rPr>
          <w:color w:val="000000"/>
          <w:sz w:val="21"/>
          <w:szCs w:val="21"/>
          <w:shd w:val="clear" w:color="auto" w:fill="FFFFFF"/>
        </w:rPr>
        <w:t>у ООО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 «Экспертная компания «АВТ»</w:t>
      </w:r>
      <w:r w:rsidRPr="00284CB8">
        <w:rPr>
          <w:color w:val="000000"/>
          <w:sz w:val="21"/>
          <w:szCs w:val="21"/>
          <w:shd w:val="clear" w:color="auto" w:fill="FFFFFF"/>
        </w:rPr>
        <w:t>, стоимость восстановительного ремонта транспортного средства, принадлежащего истцу, составила 24564,00 руб. (т.1, л.д.20-47).</w:t>
      </w:r>
    </w:p>
    <w:p w:rsidR="007F5885" w:rsidRPr="00284CB8" w:rsidP="009F6EFB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 xml:space="preserve">Стоимость услуг ООО «Экспертная компания «АВТ» по проведению независимой технической оценки транспортного средства истца составила 7500,00 руб., которые оплачены Шаповаловым Н.Г. полностью, что подтверждается квитанцией № 000406 от 11.10.2018г. (л.д.16).  </w:t>
      </w:r>
      <w:r w:rsidRPr="00284CB8" w:rsidR="00884C01">
        <w:rPr>
          <w:color w:val="000000"/>
          <w:sz w:val="21"/>
          <w:szCs w:val="21"/>
          <w:shd w:val="clear" w:color="auto" w:fill="FFFFFF"/>
        </w:rPr>
        <w:t xml:space="preserve"> </w:t>
      </w:r>
    </w:p>
    <w:p w:rsidR="00D40163" w:rsidRPr="00284CB8" w:rsidP="004274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>Также истцом оплачена услуг</w:t>
      </w:r>
      <w:r w:rsidRPr="00284CB8">
        <w:rPr>
          <w:color w:val="000000"/>
          <w:sz w:val="21"/>
          <w:szCs w:val="21"/>
          <w:shd w:val="clear" w:color="auto" w:fill="FFFFFF"/>
        </w:rPr>
        <w:t>и ООО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 «Экспертная компания «АВТ» в размере 1000,00 руб. за получение дубликата экспертного заключения                     № 417/05/2018 от 31.05.2018 г., что подтверждается квитанцией от 18.01.2019г.               № 000456 (т.1, л.88).   </w:t>
      </w:r>
    </w:p>
    <w:p w:rsidR="009F6EFB" w:rsidRPr="00284CB8" w:rsidP="001614EF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 xml:space="preserve">Мировым судьей в судебном заседании установлено, что выбоина, в результате наезда на которую автомобилю </w:t>
      </w:r>
      <w:r w:rsidRPr="00284CB8" w:rsidR="00284CB8">
        <w:rPr>
          <w:sz w:val="21"/>
          <w:szCs w:val="21"/>
        </w:rPr>
        <w:t>………</w:t>
      </w:r>
      <w:r w:rsidRPr="00284CB8">
        <w:rPr>
          <w:sz w:val="21"/>
          <w:szCs w:val="21"/>
        </w:rPr>
        <w:t xml:space="preserve">, государственный регистрационный знак </w:t>
      </w:r>
      <w:r w:rsidRPr="00284CB8" w:rsidR="00284CB8">
        <w:rPr>
          <w:sz w:val="21"/>
          <w:szCs w:val="21"/>
        </w:rPr>
        <w:t>………</w:t>
      </w:r>
      <w:r w:rsidRPr="00284CB8">
        <w:rPr>
          <w:sz w:val="21"/>
          <w:szCs w:val="21"/>
        </w:rPr>
        <w:t>,</w:t>
      </w:r>
      <w:r w:rsidRPr="00284CB8" w:rsidR="009535BA">
        <w:rPr>
          <w:sz w:val="21"/>
          <w:szCs w:val="21"/>
        </w:rPr>
        <w:t xml:space="preserve"> </w:t>
      </w:r>
      <w:r w:rsidRPr="00284CB8">
        <w:rPr>
          <w:sz w:val="21"/>
          <w:szCs w:val="21"/>
        </w:rPr>
        <w:t xml:space="preserve">причинены механические повреждения, находится непосредственно на железнодорожных путях, что </w:t>
      </w:r>
      <w:r w:rsidRPr="00284CB8" w:rsidR="00585B09">
        <w:rPr>
          <w:sz w:val="21"/>
          <w:szCs w:val="21"/>
        </w:rPr>
        <w:t xml:space="preserve">подтверждено истцом в судебном заседании, а также </w:t>
      </w:r>
      <w:r w:rsidRPr="00284CB8">
        <w:rPr>
          <w:sz w:val="21"/>
          <w:szCs w:val="21"/>
        </w:rPr>
        <w:t>подтверждается как копией схемы места совершения админ</w:t>
      </w:r>
      <w:r w:rsidRPr="00284CB8" w:rsidR="009535BA">
        <w:rPr>
          <w:sz w:val="21"/>
          <w:szCs w:val="21"/>
        </w:rPr>
        <w:t>и</w:t>
      </w:r>
      <w:r w:rsidRPr="00284CB8">
        <w:rPr>
          <w:sz w:val="21"/>
          <w:szCs w:val="21"/>
        </w:rPr>
        <w:t xml:space="preserve">стративного правонарушения </w:t>
      </w:r>
      <w:r w:rsidRPr="00284CB8" w:rsidR="009535BA">
        <w:rPr>
          <w:sz w:val="21"/>
          <w:szCs w:val="21"/>
        </w:rPr>
        <w:t>от 23.09.2018</w:t>
      </w:r>
      <w:r w:rsidRPr="00284CB8" w:rsidR="00585B09">
        <w:rPr>
          <w:sz w:val="21"/>
          <w:szCs w:val="21"/>
        </w:rPr>
        <w:t xml:space="preserve"> </w:t>
      </w:r>
      <w:r w:rsidRPr="00284CB8" w:rsidR="009535BA">
        <w:rPr>
          <w:sz w:val="21"/>
          <w:szCs w:val="21"/>
        </w:rPr>
        <w:t>г.</w:t>
      </w:r>
      <w:r w:rsidRPr="00284CB8" w:rsidR="00585B09">
        <w:rPr>
          <w:sz w:val="21"/>
          <w:szCs w:val="21"/>
        </w:rPr>
        <w:t xml:space="preserve"> </w:t>
      </w:r>
      <w:r w:rsidRPr="00284CB8" w:rsidR="009535BA">
        <w:rPr>
          <w:sz w:val="21"/>
          <w:szCs w:val="21"/>
        </w:rPr>
        <w:t xml:space="preserve"> </w:t>
      </w:r>
    </w:p>
    <w:p w:rsidR="001614EF" w:rsidRPr="00284CB8" w:rsidP="001614EF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84CB8">
        <w:rPr>
          <w:sz w:val="21"/>
          <w:szCs w:val="21"/>
        </w:rPr>
        <w:t xml:space="preserve">В соответствии со статьей ст. 15 Гражданского кодекса Российской Федерации лицо, право которого нарушено, может требовать </w:t>
      </w:r>
      <w:r>
        <w:fldChar w:fldCharType="begin"/>
      </w:r>
      <w:r>
        <w:instrText xml:space="preserve"> HYPERLINK "consultantplus://offline/ref=E180B729A0EB2792FCC93DD24783E262F8438A3B337D644E3405BA343D8A2CFB378D1C1E5ECE199B371797C15ED5B4110A85672CC8BF9752w1W9P" </w:instrText>
      </w:r>
      <w:r>
        <w:fldChar w:fldCharType="separate"/>
      </w:r>
      <w:r w:rsidRPr="00284CB8">
        <w:rPr>
          <w:color w:val="0000FF"/>
          <w:sz w:val="21"/>
          <w:szCs w:val="21"/>
        </w:rPr>
        <w:t>полного</w:t>
      </w:r>
      <w:r>
        <w:fldChar w:fldCharType="end"/>
      </w:r>
      <w:r w:rsidRPr="00284CB8">
        <w:rPr>
          <w:sz w:val="21"/>
          <w:szCs w:val="21"/>
        </w:rPr>
        <w:t xml:space="preserve"> возмещения причиненных ему убытков, если законом или договором не предусмотрено возмещение убытков в меньшем размере. </w:t>
      </w:r>
    </w:p>
    <w:p w:rsidR="001614EF" w:rsidRPr="00284CB8" w:rsidP="001614EF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84CB8">
        <w:rPr>
          <w:sz w:val="21"/>
          <w:szCs w:val="21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427456" w:rsidRPr="00284CB8" w:rsidP="001614EF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>В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силу </w:t>
      </w:r>
      <w:r w:rsidRPr="00284CB8">
        <w:rPr>
          <w:color w:val="000000"/>
          <w:sz w:val="21"/>
          <w:szCs w:val="21"/>
          <w:shd w:val="clear" w:color="auto" w:fill="FFFFFF"/>
        </w:rPr>
        <w:t>ст. </w:t>
      </w:r>
      <w:r>
        <w:fldChar w:fldCharType="begin"/>
      </w:r>
      <w:r>
        <w:instrText xml:space="preserve"> HYPERLINK "http://sudact.ru/law/gk-rf-chast1/razdel-i/podrazdel-1/glava-2/statia-16/" \o 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16. Возмещение убытков, причиненных государственными органами и органами местного самоуправления" \t "_blank" </w:instrText>
      </w:r>
      <w:r>
        <w:fldChar w:fldCharType="separate"/>
      </w:r>
      <w:r w:rsidRPr="00284CB8">
        <w:rPr>
          <w:rStyle w:val="Hyperlink"/>
          <w:color w:val="8859A8"/>
          <w:sz w:val="21"/>
          <w:szCs w:val="21"/>
          <w:u w:val="none"/>
          <w:bdr w:val="none" w:sz="0" w:space="0" w:color="auto" w:frame="1"/>
        </w:rPr>
        <w:t>16</w:t>
      </w:r>
      <w:r>
        <w:fldChar w:fldCharType="end"/>
      </w:r>
      <w:r w:rsidRPr="00284CB8">
        <w:rPr>
          <w:color w:val="000000"/>
          <w:sz w:val="21"/>
          <w:szCs w:val="21"/>
          <w:shd w:val="clear" w:color="auto" w:fill="FFFFFF"/>
        </w:rPr>
        <w:t> Гражданского кодекса Р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оссийской </w:t>
      </w:r>
      <w:r w:rsidRPr="00284CB8">
        <w:rPr>
          <w:color w:val="000000"/>
          <w:sz w:val="21"/>
          <w:szCs w:val="21"/>
          <w:shd w:val="clear" w:color="auto" w:fill="FFFFFF"/>
        </w:rPr>
        <w:t>Ф</w:t>
      </w:r>
      <w:r w:rsidRPr="00284CB8">
        <w:rPr>
          <w:color w:val="000000"/>
          <w:sz w:val="21"/>
          <w:szCs w:val="21"/>
          <w:shd w:val="clear" w:color="auto" w:fill="FFFFFF"/>
        </w:rPr>
        <w:t>едерации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 закреплена обязанность возмещения Российской Федерацией, соответствующим субъектом Российской Федерации или муниципальным образованием убытков, причиненных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в результате издания не соответствующего закону или иному правовому акту акта государственного органа или органа местного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 самоуправления.</w:t>
      </w:r>
    </w:p>
    <w:p w:rsidR="00427456" w:rsidRPr="00284CB8" w:rsidP="004274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>В соответствии со ст. </w:t>
      </w:r>
      <w:r>
        <w:fldChar w:fldCharType="begin"/>
      </w:r>
      <w:r>
        <w:instrText xml:space="preserve"> HYPERLINK "http://sudact.ru/law/gk-rf-chast2/razdel-iv/glava-59/ss-1_7/statia-1069/" \o 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1069. Ответственность за вред, причиненный государственными органами, органами местного самоуправления, а также их должностными лицами" \t "_blank" </w:instrText>
      </w:r>
      <w:r>
        <w:fldChar w:fldCharType="separate"/>
      </w:r>
      <w:r w:rsidRPr="00284CB8">
        <w:rPr>
          <w:rStyle w:val="Hyperlink"/>
          <w:color w:val="8859A8"/>
          <w:sz w:val="21"/>
          <w:szCs w:val="21"/>
          <w:u w:val="none"/>
          <w:bdr w:val="none" w:sz="0" w:space="0" w:color="auto" w:frame="1"/>
        </w:rPr>
        <w:t>1069</w:t>
      </w:r>
      <w:r>
        <w:fldChar w:fldCharType="end"/>
      </w:r>
      <w:r w:rsidRPr="00284CB8">
        <w:rPr>
          <w:color w:val="000000"/>
          <w:sz w:val="21"/>
          <w:szCs w:val="21"/>
          <w:shd w:val="clear" w:color="auto" w:fill="FFFFFF"/>
        </w:rPr>
        <w:t> Гражданского кодекса РФ вред, причиненный гражданину в результате незаконных действий государственных органов, органов местного самоуправления или должностных лиц этих органов, подлежит возмещению.</w:t>
      </w:r>
    </w:p>
    <w:p w:rsidR="00367C48" w:rsidRPr="00284CB8" w:rsidP="001614EF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284CB8">
        <w:rPr>
          <w:sz w:val="21"/>
          <w:szCs w:val="21"/>
        </w:rPr>
        <w:t xml:space="preserve">Как разъяснил Пленум Верховного Суда Российской Федерации в пункте 12 постановления от 25 июня 2015 г. № 25 «О применении судами некоторых положений раздела </w:t>
      </w:r>
      <w:r w:rsidRPr="00284CB8">
        <w:rPr>
          <w:sz w:val="21"/>
          <w:szCs w:val="21"/>
          <w:lang w:val="en-US"/>
        </w:rPr>
        <w:t>I</w:t>
      </w:r>
      <w:r w:rsidRPr="00284CB8">
        <w:rPr>
          <w:sz w:val="21"/>
          <w:szCs w:val="21"/>
        </w:rPr>
        <w:t xml:space="preserve"> части первой Гражданского кодекса Российской Федерации» по делам о возмещении убытков истец обязан доказать, что ответчик является лицом, в результате действий (бездействия) которого возник ущерб, а также факты нарушения обязательства или причинения вреда, наличие убытков (</w:t>
      </w:r>
      <w:r>
        <w:fldChar w:fldCharType="begin"/>
      </w:r>
      <w:r>
        <w:instrText xml:space="preserve"> HYPERLINK "consultantplus://offline/ref=0851DA230657E229E9EFB53F708168331682F67DFABD73FE9C82960FD7324309813EAB09F194AE89B643D8671D8738F1C9DA902897A946E7ZDY4P" </w:instrText>
      </w:r>
      <w:r>
        <w:fldChar w:fldCharType="separate"/>
      </w:r>
      <w:r w:rsidRPr="00284CB8">
        <w:rPr>
          <w:color w:val="0000FF"/>
          <w:sz w:val="21"/>
          <w:szCs w:val="21"/>
        </w:rPr>
        <w:t>пункт</w:t>
      </w:r>
      <w:r w:rsidRPr="00284CB8">
        <w:rPr>
          <w:color w:val="0000FF"/>
          <w:sz w:val="21"/>
          <w:szCs w:val="21"/>
        </w:rPr>
        <w:t xml:space="preserve"> </w:t>
      </w:r>
      <w:r w:rsidRPr="00284CB8">
        <w:rPr>
          <w:color w:val="0000FF"/>
          <w:sz w:val="21"/>
          <w:szCs w:val="21"/>
        </w:rPr>
        <w:t>2 статьи 15</w:t>
      </w:r>
      <w:r>
        <w:fldChar w:fldCharType="end"/>
      </w:r>
      <w:r w:rsidRPr="00284CB8">
        <w:rPr>
          <w:sz w:val="21"/>
          <w:szCs w:val="21"/>
        </w:rPr>
        <w:t xml:space="preserve"> ГК РФ).</w:t>
      </w:r>
    </w:p>
    <w:p w:rsidR="001614EF" w:rsidRPr="00284CB8" w:rsidP="001614EF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284CB8">
        <w:rPr>
          <w:sz w:val="21"/>
          <w:szCs w:val="21"/>
        </w:rPr>
        <w:t xml:space="preserve">По смыслу указанных норм лицо, требующее возмещение убытков должно доказать нарушение своего права, факт нарушения такого права именно лицом, к которому предъявляются требования, наличие причинно-следственной связи между нарушением права и возникшими убытками, а также размер убытков. </w:t>
      </w:r>
    </w:p>
    <w:p w:rsidR="00AD64CC" w:rsidRPr="00284CB8" w:rsidP="001614EF">
      <w:pPr>
        <w:shd w:val="clear" w:color="auto" w:fill="FFFFFF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ab/>
      </w:r>
      <w:r w:rsidRPr="00284CB8">
        <w:rPr>
          <w:sz w:val="21"/>
          <w:szCs w:val="21"/>
        </w:rPr>
        <w:t xml:space="preserve">В силу </w:t>
      </w:r>
      <w:r w:rsidRPr="00284CB8">
        <w:rPr>
          <w:sz w:val="21"/>
          <w:szCs w:val="21"/>
        </w:rPr>
        <w:t>ч</w:t>
      </w:r>
      <w:r w:rsidRPr="00284CB8">
        <w:rPr>
          <w:sz w:val="21"/>
          <w:szCs w:val="21"/>
        </w:rPr>
        <w:t xml:space="preserve">. 2 ст. 12 Федерального закона № 196-ФЗ от 10.12.1995 г. «О безопасности дорожного движения» (далее - Федеральный закон №196-ФЗ)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 </w:t>
      </w:r>
    </w:p>
    <w:p w:rsidR="00AD64CC" w:rsidRPr="00284CB8" w:rsidP="00AD64CC">
      <w:pPr>
        <w:pStyle w:val="ConsPlusNormal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4CB8">
        <w:rPr>
          <w:rFonts w:ascii="Times New Roman" w:hAnsi="Times New Roman" w:cs="Times New Roman"/>
          <w:sz w:val="21"/>
          <w:szCs w:val="21"/>
        </w:rPr>
        <w:t>В соответствии с п. 13 Основных положений по допуску транспортных средств к эксплуатации и обязанности должностных лиц по обеспечению безопасности дорожного движения, Правил дорожного движения, утвержденных постановлением Совета Министров – Правительства Российской Федерации 23 октября 1993 года № 1090, должностные и иные лица, ответственные за содержание дорог, обязаны содержать дороги в безопасном для движения состоянии в соответствии с требованиями стандартов норм и</w:t>
      </w:r>
      <w:r w:rsidRPr="00284CB8">
        <w:rPr>
          <w:rFonts w:ascii="Times New Roman" w:hAnsi="Times New Roman" w:cs="Times New Roman"/>
          <w:sz w:val="21"/>
          <w:szCs w:val="21"/>
        </w:rPr>
        <w:t xml:space="preserve"> правил. </w:t>
      </w:r>
    </w:p>
    <w:p w:rsidR="00AD64CC" w:rsidRPr="00284CB8" w:rsidP="00AD64CC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284CB8">
        <w:rPr>
          <w:sz w:val="21"/>
          <w:szCs w:val="21"/>
        </w:rPr>
        <w:t xml:space="preserve">Согласно части ч. 2 ст. 21 Федерального закона № 257-ФЗ </w:t>
      </w:r>
      <w:r w:rsidRPr="00284CB8" w:rsidR="00B545B9">
        <w:rPr>
          <w:sz w:val="21"/>
          <w:szCs w:val="21"/>
        </w:rPr>
        <w:t xml:space="preserve">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284CB8">
        <w:rPr>
          <w:sz w:val="21"/>
          <w:szCs w:val="21"/>
        </w:rPr>
        <w:t xml:space="preserve">владельцы инфраструктуры железнодорожного транспорта общего пользования и владельцы железнодорожных путей </w:t>
      </w:r>
      <w:r w:rsidRPr="00284CB8">
        <w:rPr>
          <w:sz w:val="21"/>
          <w:szCs w:val="21"/>
        </w:rPr>
        <w:t>необщего</w:t>
      </w:r>
      <w:r w:rsidRPr="00284CB8">
        <w:rPr>
          <w:sz w:val="21"/>
          <w:szCs w:val="21"/>
        </w:rPr>
        <w:t xml:space="preserve"> пользования обязаны оборудовать железнодорожные переезды устройствами, предназначенными для обеспечения безопасности движения железнодорожного транспорта, а также транспортных</w:t>
      </w:r>
      <w:r w:rsidRPr="00284CB8">
        <w:rPr>
          <w:sz w:val="21"/>
          <w:szCs w:val="21"/>
        </w:rPr>
        <w:t xml:space="preserve"> средств и других участников 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в соответствии с требованиями, установленными </w:t>
      </w:r>
      <w:r>
        <w:fldChar w:fldCharType="begin"/>
      </w:r>
      <w:r>
        <w:instrText xml:space="preserve"> HYPERLINK "consultantplus://offline/ref=27A1E94D91DD732AE5338B7F43886E0732FD28E5EBDA89C28ADBA582190A4C083ADE560E8A61527479B46A390B32EFCED8D11F6C5DD28ED7o8j7P" </w:instrText>
      </w:r>
      <w:r>
        <w:fldChar w:fldCharType="separate"/>
      </w:r>
      <w:r w:rsidRPr="00284CB8">
        <w:rPr>
          <w:color w:val="0000FF"/>
          <w:sz w:val="21"/>
          <w:szCs w:val="21"/>
        </w:rPr>
        <w:t>законодательством</w:t>
      </w:r>
      <w:r>
        <w:fldChar w:fldCharType="end"/>
      </w:r>
      <w:r w:rsidRPr="00284CB8">
        <w:rPr>
          <w:sz w:val="21"/>
          <w:szCs w:val="21"/>
        </w:rPr>
        <w:t xml:space="preserve"> Российской Федерации о железнодорожном транспорте.</w:t>
      </w:r>
    </w:p>
    <w:p w:rsidR="00B545B9" w:rsidRPr="00284CB8" w:rsidP="008804A8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Из указанной нормы следует, что обязанность по содержанию участков автомобильных дорог, расположенных в границах железнодорожных переездов (до шлагбаума или при отсутствии шлагбаума на расстоянии десяти метров от ближайшего рельса по пути следования транспортного средства), лежит на владельцах </w:t>
      </w:r>
      <w:r w:rsidRPr="00284CB8" w:rsidR="00330128">
        <w:rPr>
          <w:sz w:val="21"/>
          <w:szCs w:val="21"/>
        </w:rPr>
        <w:t xml:space="preserve">инфраструктуры железнодорожного транспорта общего пользования и владельцах </w:t>
      </w:r>
      <w:r w:rsidRPr="00284CB8">
        <w:rPr>
          <w:sz w:val="21"/>
          <w:szCs w:val="21"/>
        </w:rPr>
        <w:t>железнодорожных п</w:t>
      </w:r>
      <w:r w:rsidRPr="00284CB8" w:rsidR="00330128">
        <w:rPr>
          <w:sz w:val="21"/>
          <w:szCs w:val="21"/>
        </w:rPr>
        <w:t xml:space="preserve">утей </w:t>
      </w:r>
      <w:r w:rsidRPr="00284CB8" w:rsidR="00330128">
        <w:rPr>
          <w:sz w:val="21"/>
          <w:szCs w:val="21"/>
        </w:rPr>
        <w:t>необщего</w:t>
      </w:r>
      <w:r w:rsidRPr="00284CB8" w:rsidR="00330128">
        <w:rPr>
          <w:sz w:val="21"/>
          <w:szCs w:val="21"/>
        </w:rPr>
        <w:t xml:space="preserve"> пользования</w:t>
      </w:r>
      <w:r w:rsidRPr="00284CB8" w:rsidR="00D06364">
        <w:rPr>
          <w:sz w:val="21"/>
          <w:szCs w:val="21"/>
        </w:rPr>
        <w:t xml:space="preserve"> соответственно</w:t>
      </w:r>
      <w:r w:rsidRPr="00284CB8" w:rsidR="00330128">
        <w:rPr>
          <w:sz w:val="21"/>
          <w:szCs w:val="21"/>
        </w:rPr>
        <w:t>.</w:t>
      </w:r>
      <w:r w:rsidRPr="00284CB8" w:rsidR="00D06364">
        <w:rPr>
          <w:sz w:val="21"/>
          <w:szCs w:val="21"/>
        </w:rPr>
        <w:t xml:space="preserve"> </w:t>
      </w:r>
      <w:r w:rsidRPr="00284CB8" w:rsidR="00330128">
        <w:rPr>
          <w:sz w:val="21"/>
          <w:szCs w:val="21"/>
        </w:rPr>
        <w:t xml:space="preserve">  </w:t>
      </w:r>
    </w:p>
    <w:p w:rsidR="0084371B" w:rsidRPr="00284CB8" w:rsidP="0084371B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84CB8">
        <w:rPr>
          <w:sz w:val="21"/>
          <w:szCs w:val="21"/>
        </w:rPr>
        <w:t xml:space="preserve">Поскольку дорожно-транспортное происшествие в </w:t>
      </w:r>
      <w:r w:rsidRPr="00284CB8">
        <w:rPr>
          <w:sz w:val="21"/>
          <w:szCs w:val="21"/>
        </w:rPr>
        <w:t>результате</w:t>
      </w:r>
      <w:r w:rsidRPr="00284CB8">
        <w:rPr>
          <w:sz w:val="21"/>
          <w:szCs w:val="21"/>
        </w:rPr>
        <w:t xml:space="preserve"> которого транспортному средству истца причинен ущерб произошло непосредственно на железнодорожных путях, ответственность за причиненный вред несет владелец железнодорожных путей, либо владелец железнодорожной инфраструктуры, если указанные пути относятся к инфраструктуре железнодорожного транспорта общего пользования.  </w:t>
      </w:r>
    </w:p>
    <w:p w:rsidR="00330128" w:rsidRPr="00284CB8" w:rsidP="009A00E0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>Согласно письм</w:t>
      </w:r>
      <w:r w:rsidRPr="00284CB8" w:rsidR="009B37A6">
        <w:rPr>
          <w:sz w:val="21"/>
          <w:szCs w:val="21"/>
        </w:rPr>
        <w:t>у</w:t>
      </w:r>
      <w:r w:rsidRPr="00284CB8">
        <w:rPr>
          <w:sz w:val="21"/>
          <w:szCs w:val="21"/>
        </w:rPr>
        <w:t xml:space="preserve"> МКУ Департамент развития муниципальной собственности от 08.04.2019г. исх. № 8539/40/05-07</w:t>
      </w:r>
      <w:r w:rsidRPr="00284CB8" w:rsidR="009B37A6">
        <w:rPr>
          <w:sz w:val="21"/>
          <w:szCs w:val="21"/>
        </w:rPr>
        <w:t xml:space="preserve"> железнодорожный переезд, расположенный на перекрестке ул. Лексина/ ул. Жигалиной / ул. Элеваторной в           </w:t>
      </w:r>
      <w:r w:rsidRPr="00284CB8" w:rsidR="009B37A6">
        <w:rPr>
          <w:sz w:val="21"/>
          <w:szCs w:val="21"/>
        </w:rPr>
        <w:t>г</w:t>
      </w:r>
      <w:r w:rsidRPr="00284CB8" w:rsidR="009B37A6">
        <w:rPr>
          <w:sz w:val="21"/>
          <w:szCs w:val="21"/>
        </w:rPr>
        <w:t xml:space="preserve">. Симферополе, в муниципальной собственности не значится </w:t>
      </w:r>
      <w:r w:rsidRPr="00284CB8">
        <w:rPr>
          <w:sz w:val="21"/>
          <w:szCs w:val="21"/>
        </w:rPr>
        <w:t>(т.2</w:t>
      </w:r>
      <w:r w:rsidRPr="00284CB8" w:rsidR="009B37A6">
        <w:rPr>
          <w:sz w:val="21"/>
          <w:szCs w:val="21"/>
        </w:rPr>
        <w:t>,</w:t>
      </w:r>
      <w:r w:rsidRPr="00284CB8">
        <w:rPr>
          <w:sz w:val="21"/>
          <w:szCs w:val="21"/>
        </w:rPr>
        <w:t xml:space="preserve"> л.д.</w:t>
      </w:r>
      <w:r w:rsidRPr="00284CB8" w:rsidR="009B37A6">
        <w:rPr>
          <w:sz w:val="21"/>
          <w:szCs w:val="21"/>
        </w:rPr>
        <w:t>80</w:t>
      </w:r>
      <w:r w:rsidRPr="00284CB8">
        <w:rPr>
          <w:sz w:val="21"/>
          <w:szCs w:val="21"/>
        </w:rPr>
        <w:t>)</w:t>
      </w:r>
      <w:r w:rsidRPr="00284CB8" w:rsidR="009B37A6">
        <w:rPr>
          <w:sz w:val="21"/>
          <w:szCs w:val="21"/>
        </w:rPr>
        <w:t>.</w:t>
      </w:r>
      <w:r w:rsidRPr="00284CB8">
        <w:rPr>
          <w:sz w:val="21"/>
          <w:szCs w:val="21"/>
        </w:rPr>
        <w:t xml:space="preserve"> </w:t>
      </w:r>
    </w:p>
    <w:p w:rsidR="009B37A6" w:rsidRPr="00284CB8" w:rsidP="009A00E0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Согласно ответу Федерального государственного унитарного предприятия «Крымская железная дорога» от 29.03.2019 г. исх. № 646 железнодорожные пути  по адресу ул. Лексина/ ул. Жигалиной / ул. Элеваторной, напротив дома № 125 в г. Симферополе на балансе ФГУП «КЖД» не состоят, </w:t>
      </w:r>
      <w:r w:rsidRPr="00284CB8" w:rsidR="000C5FED">
        <w:rPr>
          <w:sz w:val="21"/>
          <w:szCs w:val="21"/>
        </w:rPr>
        <w:t xml:space="preserve">информацией о том </w:t>
      </w:r>
      <w:r w:rsidRPr="00284CB8">
        <w:rPr>
          <w:sz w:val="21"/>
          <w:szCs w:val="21"/>
        </w:rPr>
        <w:t xml:space="preserve">кто является их собственником ФГУП «КЖД» не располагает (т.1, л.д. 204). </w:t>
      </w:r>
    </w:p>
    <w:p w:rsidR="009A00E0" w:rsidRPr="00284CB8" w:rsidP="009A00E0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284CB8">
        <w:rPr>
          <w:sz w:val="21"/>
          <w:szCs w:val="21"/>
        </w:rPr>
        <w:t xml:space="preserve">В соответствии с </w:t>
      </w:r>
      <w:r w:rsidRPr="00284CB8">
        <w:rPr>
          <w:sz w:val="21"/>
          <w:szCs w:val="21"/>
        </w:rPr>
        <w:t>ч</w:t>
      </w:r>
      <w:r w:rsidRPr="00284CB8">
        <w:rPr>
          <w:sz w:val="21"/>
          <w:szCs w:val="21"/>
        </w:rPr>
        <w:t>. 1 ст. 56 Гражданского процессуального кодекса 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1614EF" w:rsidRPr="00284CB8" w:rsidP="009A00E0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>Истцом не представлено доказательств того, что железнодорожные пути  по адресу ул. Лексина/ ул. Жигалиной / ул. Элеваторной, напротив дома № 125 в           г. Симферополе являются муниципальной собственностью городского округа Симферополь</w:t>
      </w:r>
      <w:r w:rsidRPr="00284CB8">
        <w:rPr>
          <w:sz w:val="21"/>
          <w:szCs w:val="21"/>
        </w:rPr>
        <w:t xml:space="preserve">, </w:t>
      </w:r>
      <w:r w:rsidRPr="00284CB8">
        <w:rPr>
          <w:sz w:val="21"/>
          <w:szCs w:val="21"/>
        </w:rPr>
        <w:t>а</w:t>
      </w:r>
      <w:r w:rsidRPr="00284CB8">
        <w:rPr>
          <w:sz w:val="21"/>
          <w:szCs w:val="21"/>
        </w:rPr>
        <w:t xml:space="preserve"> следовательно в силу ч. 2 ст. 21 Федерального закона № 257-ФЗ именно Администрация города Симферополя обязана содержать участки автомобильной дороги, расположенные в границах вышеуказанного  железнодорожного переезда. </w:t>
      </w:r>
    </w:p>
    <w:p w:rsidR="009A00E0" w:rsidRPr="00284CB8" w:rsidP="008804A8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Доводы истца о том, что поскольку железнодорожный переезд </w:t>
      </w:r>
      <w:r w:rsidRPr="00284CB8">
        <w:rPr>
          <w:sz w:val="21"/>
          <w:szCs w:val="21"/>
        </w:rPr>
        <w:t>находится на территории городского округа Симферополь именно Администрация города Симферополя должна</w:t>
      </w:r>
      <w:r w:rsidRPr="00284CB8">
        <w:rPr>
          <w:sz w:val="21"/>
          <w:szCs w:val="21"/>
        </w:rPr>
        <w:t xml:space="preserve"> нести ответственность за вред, причиненный его транспортному средству</w:t>
      </w:r>
      <w:r w:rsidRPr="00284CB8" w:rsidR="00D06364">
        <w:rPr>
          <w:sz w:val="21"/>
          <w:szCs w:val="21"/>
        </w:rPr>
        <w:t xml:space="preserve"> </w:t>
      </w:r>
      <w:r w:rsidRPr="00284CB8">
        <w:rPr>
          <w:sz w:val="21"/>
          <w:szCs w:val="21"/>
        </w:rPr>
        <w:t xml:space="preserve">в результате ненадлежащего содержания автомобильной дороги, является </w:t>
      </w:r>
      <w:r w:rsidRPr="00284CB8" w:rsidR="001614EF">
        <w:rPr>
          <w:sz w:val="21"/>
          <w:szCs w:val="21"/>
        </w:rPr>
        <w:t xml:space="preserve">ошибочным и не соответствует </w:t>
      </w:r>
      <w:r w:rsidRPr="00284CB8">
        <w:rPr>
          <w:sz w:val="21"/>
          <w:szCs w:val="21"/>
        </w:rPr>
        <w:t xml:space="preserve">вышеуказанным </w:t>
      </w:r>
      <w:r w:rsidRPr="00284CB8" w:rsidR="0084371B">
        <w:rPr>
          <w:sz w:val="21"/>
          <w:szCs w:val="21"/>
        </w:rPr>
        <w:t xml:space="preserve">законодательным </w:t>
      </w:r>
      <w:r w:rsidRPr="00284CB8">
        <w:rPr>
          <w:sz w:val="21"/>
          <w:szCs w:val="21"/>
        </w:rPr>
        <w:t>норма</w:t>
      </w:r>
      <w:r w:rsidRPr="00284CB8" w:rsidR="0084371B">
        <w:rPr>
          <w:sz w:val="21"/>
          <w:szCs w:val="21"/>
        </w:rPr>
        <w:t xml:space="preserve">м. </w:t>
      </w:r>
    </w:p>
    <w:p w:rsidR="00D06364" w:rsidRPr="00284CB8" w:rsidP="008804A8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При таких обстоятельствах в удовлетворении иска в части взыскания </w:t>
      </w:r>
      <w:r w:rsidRPr="00284CB8">
        <w:rPr>
          <w:color w:val="000000"/>
          <w:sz w:val="21"/>
          <w:szCs w:val="21"/>
        </w:rPr>
        <w:t>ущерба</w:t>
      </w:r>
      <w:r w:rsidRPr="00284CB8" w:rsidR="000C5FED">
        <w:rPr>
          <w:color w:val="000000"/>
          <w:sz w:val="21"/>
          <w:szCs w:val="21"/>
        </w:rPr>
        <w:t>,</w:t>
      </w:r>
      <w:r w:rsidRPr="00284CB8">
        <w:rPr>
          <w:color w:val="000000"/>
          <w:sz w:val="21"/>
          <w:szCs w:val="21"/>
        </w:rPr>
        <w:t xml:space="preserve"> причиненного транспортному средству в результате дорожно-транспортного происшествия в размере 24565,00 руб., убытков, понесенных в связи с оплатой услуг по проведению оценки в размере 7500,00 руб., </w:t>
      </w:r>
      <w:r w:rsidRPr="00284CB8">
        <w:rPr>
          <w:sz w:val="21"/>
          <w:szCs w:val="21"/>
        </w:rPr>
        <w:t xml:space="preserve">следует отказать полностью. </w:t>
      </w:r>
    </w:p>
    <w:p w:rsidR="004C669B" w:rsidRPr="00284CB8" w:rsidP="004C669B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Поскольку требования истца о взыскании морального вреда обоснованы неправомерным бездействием ответчика, а именно ненадлежащим содержанием автомобильной </w:t>
      </w:r>
      <w:r w:rsidRPr="00284CB8">
        <w:rPr>
          <w:sz w:val="21"/>
          <w:szCs w:val="21"/>
        </w:rPr>
        <w:t>дороги</w:t>
      </w:r>
      <w:r w:rsidRPr="00284CB8" w:rsidR="000C5FED">
        <w:rPr>
          <w:sz w:val="21"/>
          <w:szCs w:val="21"/>
        </w:rPr>
        <w:t xml:space="preserve"> в результате чего истцу причинен имущественный вред, </w:t>
      </w:r>
      <w:r w:rsidRPr="00284CB8">
        <w:rPr>
          <w:sz w:val="21"/>
          <w:szCs w:val="21"/>
        </w:rPr>
        <w:t xml:space="preserve"> такие требования также удовлетворению не подлежат. </w:t>
      </w:r>
    </w:p>
    <w:p w:rsidR="004C669B" w:rsidRPr="00284CB8" w:rsidP="004C669B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sz w:val="21"/>
          <w:szCs w:val="21"/>
        </w:rPr>
        <w:t xml:space="preserve">Расходы истца в размере </w:t>
      </w:r>
      <w:r w:rsidRPr="00284CB8" w:rsidR="00D06364">
        <w:rPr>
          <w:sz w:val="21"/>
          <w:szCs w:val="21"/>
        </w:rPr>
        <w:t>1000,00 руб.</w:t>
      </w:r>
      <w:r w:rsidRPr="00284CB8">
        <w:rPr>
          <w:sz w:val="21"/>
          <w:szCs w:val="21"/>
        </w:rPr>
        <w:t>, понесенные им в</w:t>
      </w:r>
      <w:r w:rsidRPr="00284CB8" w:rsidR="00D06364">
        <w:rPr>
          <w:sz w:val="21"/>
          <w:szCs w:val="21"/>
        </w:rPr>
        <w:t xml:space="preserve"> связи с оплатой услуг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ООО «Экспертная компания «АВТ» </w:t>
      </w:r>
      <w:r w:rsidRPr="00284CB8" w:rsidR="00D06364">
        <w:rPr>
          <w:sz w:val="21"/>
          <w:szCs w:val="21"/>
        </w:rPr>
        <w:t xml:space="preserve">по </w:t>
      </w:r>
      <w:r w:rsidRPr="00284CB8">
        <w:rPr>
          <w:sz w:val="21"/>
          <w:szCs w:val="21"/>
        </w:rPr>
        <w:t xml:space="preserve">выдаче </w:t>
      </w:r>
      <w:r w:rsidRPr="00284CB8" w:rsidR="00D06364">
        <w:rPr>
          <w:sz w:val="21"/>
          <w:szCs w:val="21"/>
        </w:rPr>
        <w:t xml:space="preserve">дубликата экспертного заключения 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№ 417/05/2018 от 31.05.2018 г., являются судебными издержками, поскольку связаны с необходимость предоставления в суд надлежащим образом оформленных доказательств. </w:t>
      </w:r>
    </w:p>
    <w:p w:rsidR="004C669B" w:rsidRPr="00284CB8" w:rsidP="004C669B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  <w:shd w:val="clear" w:color="auto" w:fill="FFFFFF"/>
        </w:rPr>
      </w:pPr>
      <w:r w:rsidRPr="00284CB8">
        <w:rPr>
          <w:color w:val="000000"/>
          <w:sz w:val="21"/>
          <w:szCs w:val="21"/>
          <w:shd w:val="clear" w:color="auto" w:fill="FFFFFF"/>
        </w:rPr>
        <w:t xml:space="preserve">Поскольку иск удовлетворению не подлежит, в силу </w:t>
      </w:r>
      <w:r w:rsidRPr="00284CB8">
        <w:rPr>
          <w:color w:val="000000"/>
          <w:sz w:val="21"/>
          <w:szCs w:val="21"/>
          <w:shd w:val="clear" w:color="auto" w:fill="FFFFFF"/>
        </w:rPr>
        <w:t>ч</w:t>
      </w:r>
      <w:r w:rsidRPr="00284CB8">
        <w:rPr>
          <w:color w:val="000000"/>
          <w:sz w:val="21"/>
          <w:szCs w:val="21"/>
          <w:shd w:val="clear" w:color="auto" w:fill="FFFFFF"/>
        </w:rPr>
        <w:t xml:space="preserve">. 1 ст. 98 ГПК РФ,  судебные расходы взысканию с ответчика не подлежат.     </w:t>
      </w: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color w:val="000000"/>
          <w:sz w:val="21"/>
          <w:szCs w:val="21"/>
        </w:rPr>
      </w:pPr>
      <w:r w:rsidRPr="00284CB8">
        <w:rPr>
          <w:sz w:val="21"/>
          <w:szCs w:val="21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5E6856" w:rsidRPr="00284CB8" w:rsidP="005E6856">
      <w:pPr>
        <w:jc w:val="center"/>
        <w:rPr>
          <w:b/>
          <w:bCs/>
          <w:iCs/>
          <w:sz w:val="21"/>
          <w:szCs w:val="21"/>
        </w:rPr>
      </w:pPr>
      <w:r w:rsidRPr="00284CB8">
        <w:rPr>
          <w:b/>
          <w:bCs/>
          <w:iCs/>
          <w:sz w:val="21"/>
          <w:szCs w:val="21"/>
        </w:rPr>
        <w:t>р</w:t>
      </w:r>
      <w:r w:rsidRPr="00284CB8">
        <w:rPr>
          <w:b/>
          <w:bCs/>
          <w:iCs/>
          <w:sz w:val="21"/>
          <w:szCs w:val="21"/>
        </w:rPr>
        <w:t xml:space="preserve"> е </w:t>
      </w:r>
      <w:r w:rsidRPr="00284CB8">
        <w:rPr>
          <w:b/>
          <w:bCs/>
          <w:iCs/>
          <w:sz w:val="21"/>
          <w:szCs w:val="21"/>
        </w:rPr>
        <w:t>ш</w:t>
      </w:r>
      <w:r w:rsidRPr="00284CB8">
        <w:rPr>
          <w:b/>
          <w:bCs/>
          <w:iCs/>
          <w:sz w:val="21"/>
          <w:szCs w:val="21"/>
        </w:rPr>
        <w:t xml:space="preserve"> и л :</w:t>
      </w:r>
    </w:p>
    <w:p w:rsidR="005E6856" w:rsidRPr="00284CB8" w:rsidP="005E6856">
      <w:pPr>
        <w:pStyle w:val="NormalWeb"/>
        <w:spacing w:before="0" w:beforeAutospacing="0" w:after="0" w:afterAutospacing="0"/>
        <w:ind w:firstLine="720"/>
        <w:jc w:val="both"/>
        <w:rPr>
          <w:sz w:val="21"/>
          <w:szCs w:val="21"/>
        </w:rPr>
      </w:pPr>
    </w:p>
    <w:p w:rsidR="005E6856" w:rsidRPr="00284CB8" w:rsidP="005E6856">
      <w:pPr>
        <w:shd w:val="clear" w:color="auto" w:fill="FFFFFF"/>
        <w:ind w:firstLine="708"/>
        <w:jc w:val="both"/>
        <w:textAlignment w:val="baseline"/>
        <w:rPr>
          <w:sz w:val="21"/>
          <w:szCs w:val="21"/>
        </w:rPr>
      </w:pPr>
      <w:r w:rsidRPr="00284CB8">
        <w:rPr>
          <w:sz w:val="21"/>
          <w:szCs w:val="21"/>
        </w:rPr>
        <w:t xml:space="preserve">В иске Шаповалова Николая Геннадиевича </w:t>
      </w:r>
      <w:r w:rsidRPr="00284CB8">
        <w:rPr>
          <w:color w:val="000000"/>
          <w:sz w:val="21"/>
          <w:szCs w:val="21"/>
        </w:rPr>
        <w:t>к Администрации города Симферополя</w:t>
      </w:r>
      <w:r w:rsidRPr="00284CB8">
        <w:rPr>
          <w:sz w:val="21"/>
          <w:szCs w:val="21"/>
        </w:rPr>
        <w:t xml:space="preserve"> отказать полностью.  </w:t>
      </w:r>
    </w:p>
    <w:p w:rsidR="005E6856" w:rsidRPr="00284CB8" w:rsidP="005E6856">
      <w:pPr>
        <w:pStyle w:val="BodyText"/>
        <w:ind w:right="-5" w:firstLine="708"/>
        <w:rPr>
          <w:sz w:val="21"/>
          <w:szCs w:val="21"/>
        </w:rPr>
      </w:pPr>
      <w:r w:rsidRPr="00284CB8">
        <w:rPr>
          <w:sz w:val="21"/>
          <w:szCs w:val="21"/>
        </w:rPr>
        <w:t xml:space="preserve">Решение может быть обжаловано в апелляционном порядке в Киевский районный суд </w:t>
      </w:r>
      <w:r w:rsidRPr="00284CB8">
        <w:rPr>
          <w:sz w:val="21"/>
          <w:szCs w:val="21"/>
        </w:rPr>
        <w:t>г</w:t>
      </w:r>
      <w:r w:rsidRPr="00284CB8">
        <w:rPr>
          <w:sz w:val="21"/>
          <w:szCs w:val="21"/>
        </w:rPr>
        <w:t xml:space="preserve">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</w:p>
    <w:p w:rsidR="005E6856" w:rsidRPr="00284CB8" w:rsidP="005E6856">
      <w:pPr>
        <w:pStyle w:val="BodyText"/>
        <w:ind w:right="-5" w:firstLine="708"/>
        <w:rPr>
          <w:bCs/>
          <w:iCs/>
          <w:sz w:val="21"/>
          <w:szCs w:val="21"/>
        </w:rPr>
      </w:pPr>
      <w:r w:rsidRPr="00284CB8">
        <w:rPr>
          <w:bCs/>
          <w:iCs/>
          <w:sz w:val="21"/>
          <w:szCs w:val="21"/>
        </w:rPr>
        <w:t>Заявление о составлении мотивированного решения суда по делу может быть подано:</w:t>
      </w:r>
    </w:p>
    <w:p w:rsidR="005E6856" w:rsidRPr="00284CB8" w:rsidP="005E6856">
      <w:pPr>
        <w:ind w:firstLine="547"/>
        <w:jc w:val="both"/>
        <w:rPr>
          <w:color w:val="000000"/>
          <w:sz w:val="21"/>
          <w:szCs w:val="21"/>
        </w:rPr>
      </w:pPr>
      <w:r w:rsidRPr="00284CB8">
        <w:rPr>
          <w:color w:val="000000"/>
          <w:sz w:val="21"/>
          <w:szCs w:val="21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E6856" w:rsidRPr="00284CB8" w:rsidP="005E6856">
      <w:pPr>
        <w:ind w:firstLine="547"/>
        <w:jc w:val="both"/>
        <w:rPr>
          <w:color w:val="000000"/>
          <w:sz w:val="21"/>
          <w:szCs w:val="21"/>
        </w:rPr>
      </w:pPr>
      <w:r w:rsidRPr="00284CB8">
        <w:rPr>
          <w:color w:val="000000"/>
          <w:sz w:val="21"/>
          <w:szCs w:val="21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6856" w:rsidRPr="00284CB8" w:rsidP="005E6856">
      <w:pPr>
        <w:autoSpaceDE w:val="0"/>
        <w:autoSpaceDN w:val="0"/>
        <w:jc w:val="both"/>
        <w:rPr>
          <w:sz w:val="21"/>
          <w:szCs w:val="21"/>
        </w:rPr>
      </w:pPr>
    </w:p>
    <w:p w:rsidR="00BD0D6A" w:rsidRPr="00284CB8" w:rsidP="008A45AE">
      <w:pPr>
        <w:autoSpaceDE w:val="0"/>
        <w:autoSpaceDN w:val="0"/>
        <w:jc w:val="both"/>
        <w:rPr>
          <w:sz w:val="21"/>
          <w:szCs w:val="21"/>
        </w:rPr>
      </w:pPr>
      <w:r w:rsidRPr="00284CB8">
        <w:rPr>
          <w:sz w:val="21"/>
          <w:szCs w:val="21"/>
        </w:rPr>
        <w:tab/>
        <w:t xml:space="preserve">Мотивированное решение изготовлено </w:t>
      </w:r>
      <w:r w:rsidRPr="00284CB8" w:rsidR="005E6856">
        <w:rPr>
          <w:sz w:val="21"/>
          <w:szCs w:val="21"/>
        </w:rPr>
        <w:t>29</w:t>
      </w:r>
      <w:r w:rsidRPr="00284CB8">
        <w:rPr>
          <w:sz w:val="21"/>
          <w:szCs w:val="21"/>
        </w:rPr>
        <w:t xml:space="preserve"> </w:t>
      </w:r>
      <w:r w:rsidRPr="00284CB8" w:rsidR="005E6856">
        <w:rPr>
          <w:sz w:val="21"/>
          <w:szCs w:val="21"/>
        </w:rPr>
        <w:t xml:space="preserve">мая </w:t>
      </w:r>
      <w:r w:rsidRPr="00284CB8">
        <w:rPr>
          <w:sz w:val="21"/>
          <w:szCs w:val="21"/>
        </w:rPr>
        <w:t>201</w:t>
      </w:r>
      <w:r w:rsidRPr="00284CB8" w:rsidR="005E6856">
        <w:rPr>
          <w:sz w:val="21"/>
          <w:szCs w:val="21"/>
        </w:rPr>
        <w:t>9</w:t>
      </w:r>
      <w:r w:rsidRPr="00284CB8">
        <w:rPr>
          <w:sz w:val="21"/>
          <w:szCs w:val="21"/>
        </w:rPr>
        <w:t xml:space="preserve"> г.  </w:t>
      </w:r>
    </w:p>
    <w:p w:rsidR="00BD0D6A" w:rsidRPr="00284CB8" w:rsidP="008A45AE">
      <w:pPr>
        <w:autoSpaceDE w:val="0"/>
        <w:autoSpaceDN w:val="0"/>
        <w:jc w:val="both"/>
        <w:rPr>
          <w:sz w:val="21"/>
          <w:szCs w:val="21"/>
        </w:rPr>
      </w:pPr>
    </w:p>
    <w:p w:rsidR="00DB5600" w:rsidRPr="00284CB8" w:rsidP="00505D57">
      <w:pPr>
        <w:ind w:firstLine="720"/>
        <w:jc w:val="both"/>
        <w:rPr>
          <w:sz w:val="21"/>
          <w:szCs w:val="21"/>
        </w:rPr>
      </w:pPr>
      <w:r w:rsidRPr="00284CB8">
        <w:rPr>
          <w:sz w:val="21"/>
          <w:szCs w:val="21"/>
        </w:rPr>
        <w:t>Мировой с</w:t>
      </w:r>
      <w:r w:rsidRPr="00284CB8" w:rsidR="009F2E21">
        <w:rPr>
          <w:sz w:val="21"/>
          <w:szCs w:val="21"/>
        </w:rPr>
        <w:t>удь</w:t>
      </w:r>
      <w:r w:rsidRPr="00284CB8" w:rsidR="00B5484A">
        <w:rPr>
          <w:sz w:val="21"/>
          <w:szCs w:val="21"/>
        </w:rPr>
        <w:t>я</w:t>
      </w:r>
      <w:r w:rsidRPr="00284CB8" w:rsidR="002E4558">
        <w:rPr>
          <w:sz w:val="21"/>
          <w:szCs w:val="21"/>
        </w:rPr>
        <w:t xml:space="preserve"> </w:t>
      </w:r>
      <w:r w:rsidRPr="00284CB8" w:rsidR="00171CC0">
        <w:rPr>
          <w:sz w:val="21"/>
          <w:szCs w:val="21"/>
        </w:rPr>
        <w:t xml:space="preserve">                    </w:t>
      </w:r>
      <w:r w:rsidRPr="00284CB8" w:rsidR="005E6856">
        <w:rPr>
          <w:sz w:val="21"/>
          <w:szCs w:val="21"/>
        </w:rPr>
        <w:tab/>
      </w:r>
      <w:r w:rsidRPr="00284CB8" w:rsidR="005E6856">
        <w:rPr>
          <w:sz w:val="21"/>
          <w:szCs w:val="21"/>
        </w:rPr>
        <w:tab/>
      </w:r>
      <w:r w:rsidRPr="00284CB8" w:rsidR="00171CC0">
        <w:rPr>
          <w:sz w:val="21"/>
          <w:szCs w:val="21"/>
        </w:rPr>
        <w:t xml:space="preserve"> </w:t>
      </w:r>
      <w:r w:rsidRPr="00284CB8" w:rsidR="000907A3">
        <w:rPr>
          <w:sz w:val="21"/>
          <w:szCs w:val="21"/>
        </w:rPr>
        <w:t>подпись</w:t>
      </w:r>
      <w:r w:rsidRPr="00284CB8" w:rsidR="00171CC0">
        <w:rPr>
          <w:sz w:val="21"/>
          <w:szCs w:val="21"/>
        </w:rPr>
        <w:t xml:space="preserve">    </w:t>
      </w:r>
      <w:r w:rsidRPr="00284CB8" w:rsidR="00471D6F">
        <w:rPr>
          <w:sz w:val="21"/>
          <w:szCs w:val="21"/>
        </w:rPr>
        <w:t xml:space="preserve">     </w:t>
      </w:r>
      <w:r w:rsidRPr="00284CB8" w:rsidR="002660EE">
        <w:rPr>
          <w:sz w:val="21"/>
          <w:szCs w:val="21"/>
        </w:rPr>
        <w:t xml:space="preserve">        </w:t>
      </w:r>
      <w:r w:rsidRPr="00284CB8" w:rsidR="004630DE">
        <w:rPr>
          <w:sz w:val="21"/>
          <w:szCs w:val="21"/>
        </w:rPr>
        <w:t xml:space="preserve">     </w:t>
      </w:r>
      <w:r w:rsidRPr="00284CB8">
        <w:rPr>
          <w:sz w:val="21"/>
          <w:szCs w:val="21"/>
        </w:rPr>
        <w:t>С.</w:t>
      </w:r>
      <w:r w:rsidRPr="00284CB8">
        <w:rPr>
          <w:sz w:val="21"/>
          <w:szCs w:val="21"/>
        </w:rPr>
        <w:t>А.</w:t>
      </w:r>
      <w:r w:rsidRPr="00284CB8">
        <w:rPr>
          <w:sz w:val="21"/>
          <w:szCs w:val="21"/>
        </w:rPr>
        <w:t xml:space="preserve"> </w:t>
      </w:r>
      <w:r w:rsidRPr="00284CB8">
        <w:rPr>
          <w:sz w:val="21"/>
          <w:szCs w:val="21"/>
        </w:rPr>
        <w:t>Москаленко</w:t>
      </w:r>
      <w:r w:rsidRPr="00284CB8" w:rsidR="00171CC0">
        <w:rPr>
          <w:sz w:val="21"/>
          <w:szCs w:val="21"/>
        </w:rPr>
        <w:t xml:space="preserve"> </w:t>
      </w:r>
    </w:p>
    <w:p w:rsidR="001614EF" w:rsidRPr="00284CB8" w:rsidP="00505D57">
      <w:pPr>
        <w:ind w:firstLine="720"/>
        <w:jc w:val="both"/>
        <w:rPr>
          <w:sz w:val="21"/>
          <w:szCs w:val="21"/>
        </w:rPr>
      </w:pPr>
    </w:p>
    <w:p w:rsidR="001614EF" w:rsidRPr="00284CB8" w:rsidP="00505D57">
      <w:pPr>
        <w:ind w:firstLine="720"/>
        <w:jc w:val="both"/>
        <w:rPr>
          <w:sz w:val="21"/>
          <w:szCs w:val="21"/>
        </w:rPr>
      </w:pPr>
    </w:p>
    <w:sectPr w:rsidSect="004C669B">
      <w:headerReference w:type="even" r:id="rId4"/>
      <w:headerReference w:type="default" r:id="rId5"/>
      <w:pgSz w:w="11907" w:h="16840" w:code="9"/>
      <w:pgMar w:top="737" w:right="567" w:bottom="737" w:left="153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D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07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7D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4CB8">
      <w:rPr>
        <w:noProof/>
      </w:rPr>
      <w:t>4</w:t>
    </w:r>
    <w:r w:rsidR="00284CB8">
      <w:rPr>
        <w:noProof/>
      </w:rPr>
      <w:fldChar w:fldCharType="end"/>
    </w:r>
  </w:p>
  <w:p w:rsidR="001B07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03B88"/>
    <w:multiLevelType w:val="hybridMultilevel"/>
    <w:tmpl w:val="E8B628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873FB6"/>
    <w:rsid w:val="000036F8"/>
    <w:rsid w:val="00010338"/>
    <w:rsid w:val="00010789"/>
    <w:rsid w:val="00020BA2"/>
    <w:rsid w:val="00022634"/>
    <w:rsid w:val="00034F17"/>
    <w:rsid w:val="0003653D"/>
    <w:rsid w:val="00040C7A"/>
    <w:rsid w:val="00041469"/>
    <w:rsid w:val="00044257"/>
    <w:rsid w:val="000533B4"/>
    <w:rsid w:val="00055021"/>
    <w:rsid w:val="00062EC6"/>
    <w:rsid w:val="000630F3"/>
    <w:rsid w:val="0006581D"/>
    <w:rsid w:val="0006605E"/>
    <w:rsid w:val="00066B66"/>
    <w:rsid w:val="000708C6"/>
    <w:rsid w:val="00073CEA"/>
    <w:rsid w:val="000907A3"/>
    <w:rsid w:val="00097542"/>
    <w:rsid w:val="000A2E49"/>
    <w:rsid w:val="000A5944"/>
    <w:rsid w:val="000B24FD"/>
    <w:rsid w:val="000B3190"/>
    <w:rsid w:val="000C0D67"/>
    <w:rsid w:val="000C0FB4"/>
    <w:rsid w:val="000C295D"/>
    <w:rsid w:val="000C3EA7"/>
    <w:rsid w:val="000C5848"/>
    <w:rsid w:val="000C5FED"/>
    <w:rsid w:val="000D0BF3"/>
    <w:rsid w:val="000D7F85"/>
    <w:rsid w:val="000E44C2"/>
    <w:rsid w:val="000E55F3"/>
    <w:rsid w:val="00100E8D"/>
    <w:rsid w:val="00101CB8"/>
    <w:rsid w:val="00103908"/>
    <w:rsid w:val="0010394E"/>
    <w:rsid w:val="001150A9"/>
    <w:rsid w:val="00124B17"/>
    <w:rsid w:val="001367DE"/>
    <w:rsid w:val="00137DCC"/>
    <w:rsid w:val="00137F76"/>
    <w:rsid w:val="00140010"/>
    <w:rsid w:val="0014650A"/>
    <w:rsid w:val="00151013"/>
    <w:rsid w:val="00153953"/>
    <w:rsid w:val="001612FC"/>
    <w:rsid w:val="001614EF"/>
    <w:rsid w:val="00162BB8"/>
    <w:rsid w:val="00170F18"/>
    <w:rsid w:val="00171CC0"/>
    <w:rsid w:val="0017424F"/>
    <w:rsid w:val="00176EC8"/>
    <w:rsid w:val="001770A6"/>
    <w:rsid w:val="001809EE"/>
    <w:rsid w:val="0018222B"/>
    <w:rsid w:val="00187C69"/>
    <w:rsid w:val="00192F42"/>
    <w:rsid w:val="001936FD"/>
    <w:rsid w:val="001939DE"/>
    <w:rsid w:val="001A10B7"/>
    <w:rsid w:val="001A7F7B"/>
    <w:rsid w:val="001B07D6"/>
    <w:rsid w:val="001D38FD"/>
    <w:rsid w:val="001E3127"/>
    <w:rsid w:val="001E7525"/>
    <w:rsid w:val="001F1E78"/>
    <w:rsid w:val="001F28F7"/>
    <w:rsid w:val="001F4570"/>
    <w:rsid w:val="001F5466"/>
    <w:rsid w:val="001F5500"/>
    <w:rsid w:val="001F6BCE"/>
    <w:rsid w:val="00204458"/>
    <w:rsid w:val="002046C7"/>
    <w:rsid w:val="00205C8C"/>
    <w:rsid w:val="00205D2F"/>
    <w:rsid w:val="00207376"/>
    <w:rsid w:val="0021249C"/>
    <w:rsid w:val="002314A8"/>
    <w:rsid w:val="0023261A"/>
    <w:rsid w:val="00235B91"/>
    <w:rsid w:val="00247836"/>
    <w:rsid w:val="00253F46"/>
    <w:rsid w:val="00255198"/>
    <w:rsid w:val="002555B3"/>
    <w:rsid w:val="00260733"/>
    <w:rsid w:val="00260FAC"/>
    <w:rsid w:val="00263458"/>
    <w:rsid w:val="00264307"/>
    <w:rsid w:val="002660EE"/>
    <w:rsid w:val="002729B2"/>
    <w:rsid w:val="00274086"/>
    <w:rsid w:val="00280BCB"/>
    <w:rsid w:val="00283345"/>
    <w:rsid w:val="002835EB"/>
    <w:rsid w:val="00284CB8"/>
    <w:rsid w:val="002879A0"/>
    <w:rsid w:val="002918B4"/>
    <w:rsid w:val="00294CC5"/>
    <w:rsid w:val="00297241"/>
    <w:rsid w:val="002A448C"/>
    <w:rsid w:val="002A7C16"/>
    <w:rsid w:val="002B1154"/>
    <w:rsid w:val="002B208A"/>
    <w:rsid w:val="002B2562"/>
    <w:rsid w:val="002B55E5"/>
    <w:rsid w:val="002C5454"/>
    <w:rsid w:val="002C574D"/>
    <w:rsid w:val="002D48C3"/>
    <w:rsid w:val="002D4C19"/>
    <w:rsid w:val="002D581F"/>
    <w:rsid w:val="002E4558"/>
    <w:rsid w:val="002F2F02"/>
    <w:rsid w:val="00300313"/>
    <w:rsid w:val="0031065B"/>
    <w:rsid w:val="00315A66"/>
    <w:rsid w:val="0031649F"/>
    <w:rsid w:val="00320C3E"/>
    <w:rsid w:val="0032212C"/>
    <w:rsid w:val="00324231"/>
    <w:rsid w:val="0032523F"/>
    <w:rsid w:val="00330128"/>
    <w:rsid w:val="00335788"/>
    <w:rsid w:val="00337E6A"/>
    <w:rsid w:val="00342AF5"/>
    <w:rsid w:val="00351740"/>
    <w:rsid w:val="00351864"/>
    <w:rsid w:val="003603E7"/>
    <w:rsid w:val="003609C9"/>
    <w:rsid w:val="00364568"/>
    <w:rsid w:val="00367C48"/>
    <w:rsid w:val="00370DF3"/>
    <w:rsid w:val="003728EE"/>
    <w:rsid w:val="0037489F"/>
    <w:rsid w:val="00383826"/>
    <w:rsid w:val="003A01F3"/>
    <w:rsid w:val="003A0C4D"/>
    <w:rsid w:val="003B2682"/>
    <w:rsid w:val="003B556F"/>
    <w:rsid w:val="003C1137"/>
    <w:rsid w:val="003C664D"/>
    <w:rsid w:val="003C7F2E"/>
    <w:rsid w:val="003D0C31"/>
    <w:rsid w:val="003D5B71"/>
    <w:rsid w:val="003E2F9D"/>
    <w:rsid w:val="003E328F"/>
    <w:rsid w:val="003E3610"/>
    <w:rsid w:val="003E590A"/>
    <w:rsid w:val="003E6CB1"/>
    <w:rsid w:val="003F0B3E"/>
    <w:rsid w:val="004103EB"/>
    <w:rsid w:val="0041134D"/>
    <w:rsid w:val="004138FC"/>
    <w:rsid w:val="00413F5E"/>
    <w:rsid w:val="00417894"/>
    <w:rsid w:val="004261BA"/>
    <w:rsid w:val="00427456"/>
    <w:rsid w:val="00435EB7"/>
    <w:rsid w:val="00442C60"/>
    <w:rsid w:val="004436A4"/>
    <w:rsid w:val="004520E2"/>
    <w:rsid w:val="00453A7A"/>
    <w:rsid w:val="00453B7C"/>
    <w:rsid w:val="00460745"/>
    <w:rsid w:val="00462A62"/>
    <w:rsid w:val="004630DE"/>
    <w:rsid w:val="00471D6F"/>
    <w:rsid w:val="004768C1"/>
    <w:rsid w:val="00481DFD"/>
    <w:rsid w:val="00491B08"/>
    <w:rsid w:val="0049298E"/>
    <w:rsid w:val="004938A2"/>
    <w:rsid w:val="004978F9"/>
    <w:rsid w:val="004B40BF"/>
    <w:rsid w:val="004B64E9"/>
    <w:rsid w:val="004C0C71"/>
    <w:rsid w:val="004C669B"/>
    <w:rsid w:val="004C7B12"/>
    <w:rsid w:val="004D0B6F"/>
    <w:rsid w:val="004D62AF"/>
    <w:rsid w:val="004E3132"/>
    <w:rsid w:val="004E5DF8"/>
    <w:rsid w:val="004F295F"/>
    <w:rsid w:val="004F6BAF"/>
    <w:rsid w:val="005008D3"/>
    <w:rsid w:val="00502477"/>
    <w:rsid w:val="00503E30"/>
    <w:rsid w:val="00505D57"/>
    <w:rsid w:val="00515FEB"/>
    <w:rsid w:val="00516669"/>
    <w:rsid w:val="00523FDD"/>
    <w:rsid w:val="00525566"/>
    <w:rsid w:val="00555ACD"/>
    <w:rsid w:val="0057421C"/>
    <w:rsid w:val="00574457"/>
    <w:rsid w:val="00581573"/>
    <w:rsid w:val="00585B09"/>
    <w:rsid w:val="005914F7"/>
    <w:rsid w:val="00593946"/>
    <w:rsid w:val="005A131E"/>
    <w:rsid w:val="005A2CA7"/>
    <w:rsid w:val="005A454F"/>
    <w:rsid w:val="005A499D"/>
    <w:rsid w:val="005B1DB6"/>
    <w:rsid w:val="005B2644"/>
    <w:rsid w:val="005B4F0B"/>
    <w:rsid w:val="005C25E6"/>
    <w:rsid w:val="005C4A9A"/>
    <w:rsid w:val="005C6014"/>
    <w:rsid w:val="005C7CEC"/>
    <w:rsid w:val="005C7D8F"/>
    <w:rsid w:val="005D011F"/>
    <w:rsid w:val="005D0F33"/>
    <w:rsid w:val="005D4566"/>
    <w:rsid w:val="005E0C38"/>
    <w:rsid w:val="005E3DFE"/>
    <w:rsid w:val="005E6856"/>
    <w:rsid w:val="005F4F96"/>
    <w:rsid w:val="005F5E36"/>
    <w:rsid w:val="005F6CBC"/>
    <w:rsid w:val="005F77F6"/>
    <w:rsid w:val="00601FE5"/>
    <w:rsid w:val="006202FA"/>
    <w:rsid w:val="006210D4"/>
    <w:rsid w:val="0062742F"/>
    <w:rsid w:val="00631CBB"/>
    <w:rsid w:val="00635E96"/>
    <w:rsid w:val="00640A0D"/>
    <w:rsid w:val="0065106F"/>
    <w:rsid w:val="0065287C"/>
    <w:rsid w:val="0065459F"/>
    <w:rsid w:val="00660ED0"/>
    <w:rsid w:val="00661D5A"/>
    <w:rsid w:val="006670AE"/>
    <w:rsid w:val="00672581"/>
    <w:rsid w:val="006757FC"/>
    <w:rsid w:val="0068469F"/>
    <w:rsid w:val="00694C9D"/>
    <w:rsid w:val="0069614A"/>
    <w:rsid w:val="006A1E17"/>
    <w:rsid w:val="006B5A38"/>
    <w:rsid w:val="006B7A1A"/>
    <w:rsid w:val="006C38C6"/>
    <w:rsid w:val="006C77CC"/>
    <w:rsid w:val="006D163A"/>
    <w:rsid w:val="006D265A"/>
    <w:rsid w:val="006D4A0D"/>
    <w:rsid w:val="006D52ED"/>
    <w:rsid w:val="006D7D61"/>
    <w:rsid w:val="006E14BF"/>
    <w:rsid w:val="006E29B6"/>
    <w:rsid w:val="006E5467"/>
    <w:rsid w:val="006E7E14"/>
    <w:rsid w:val="006F0CB0"/>
    <w:rsid w:val="006F0FD6"/>
    <w:rsid w:val="00702C3A"/>
    <w:rsid w:val="007058BB"/>
    <w:rsid w:val="0070620B"/>
    <w:rsid w:val="00710B48"/>
    <w:rsid w:val="00713B53"/>
    <w:rsid w:val="00715353"/>
    <w:rsid w:val="00717089"/>
    <w:rsid w:val="00720ADD"/>
    <w:rsid w:val="00722DE7"/>
    <w:rsid w:val="00730DF6"/>
    <w:rsid w:val="00734F0B"/>
    <w:rsid w:val="0073794F"/>
    <w:rsid w:val="0074538B"/>
    <w:rsid w:val="007477DF"/>
    <w:rsid w:val="00752C9A"/>
    <w:rsid w:val="00755C2F"/>
    <w:rsid w:val="00755E73"/>
    <w:rsid w:val="00756368"/>
    <w:rsid w:val="007571DD"/>
    <w:rsid w:val="00761661"/>
    <w:rsid w:val="007653D4"/>
    <w:rsid w:val="00777717"/>
    <w:rsid w:val="007876DC"/>
    <w:rsid w:val="007957B2"/>
    <w:rsid w:val="007A16DF"/>
    <w:rsid w:val="007A336F"/>
    <w:rsid w:val="007A4313"/>
    <w:rsid w:val="007A4DF9"/>
    <w:rsid w:val="007B0A91"/>
    <w:rsid w:val="007B17E0"/>
    <w:rsid w:val="007B63B4"/>
    <w:rsid w:val="007C3CD0"/>
    <w:rsid w:val="007C6875"/>
    <w:rsid w:val="007D3B7F"/>
    <w:rsid w:val="007D3DFC"/>
    <w:rsid w:val="007D6F69"/>
    <w:rsid w:val="007D7FDB"/>
    <w:rsid w:val="007E6915"/>
    <w:rsid w:val="007F1E56"/>
    <w:rsid w:val="007F5885"/>
    <w:rsid w:val="0080565D"/>
    <w:rsid w:val="00810052"/>
    <w:rsid w:val="008116B9"/>
    <w:rsid w:val="0081427D"/>
    <w:rsid w:val="00815D19"/>
    <w:rsid w:val="008203AC"/>
    <w:rsid w:val="00824C2F"/>
    <w:rsid w:val="008303B7"/>
    <w:rsid w:val="008355BA"/>
    <w:rsid w:val="008360A8"/>
    <w:rsid w:val="00837951"/>
    <w:rsid w:val="0084101D"/>
    <w:rsid w:val="0084371B"/>
    <w:rsid w:val="00843A87"/>
    <w:rsid w:val="00846182"/>
    <w:rsid w:val="00851EF5"/>
    <w:rsid w:val="008544AB"/>
    <w:rsid w:val="008551CA"/>
    <w:rsid w:val="008640D1"/>
    <w:rsid w:val="008708D8"/>
    <w:rsid w:val="00871F6C"/>
    <w:rsid w:val="00873FB6"/>
    <w:rsid w:val="0088033A"/>
    <w:rsid w:val="008804A8"/>
    <w:rsid w:val="00881AFA"/>
    <w:rsid w:val="008820AC"/>
    <w:rsid w:val="008829F0"/>
    <w:rsid w:val="00884C01"/>
    <w:rsid w:val="00884DF2"/>
    <w:rsid w:val="00896F8D"/>
    <w:rsid w:val="0089765B"/>
    <w:rsid w:val="008A45AE"/>
    <w:rsid w:val="008B3C49"/>
    <w:rsid w:val="008D2D60"/>
    <w:rsid w:val="008D7FD5"/>
    <w:rsid w:val="008E2CD1"/>
    <w:rsid w:val="008E3762"/>
    <w:rsid w:val="008E6269"/>
    <w:rsid w:val="008E6D3D"/>
    <w:rsid w:val="008F77C0"/>
    <w:rsid w:val="00900BB9"/>
    <w:rsid w:val="009165F1"/>
    <w:rsid w:val="0092083A"/>
    <w:rsid w:val="00921C8E"/>
    <w:rsid w:val="0092563C"/>
    <w:rsid w:val="00926D08"/>
    <w:rsid w:val="009303A7"/>
    <w:rsid w:val="00931F3E"/>
    <w:rsid w:val="009366C8"/>
    <w:rsid w:val="0094623C"/>
    <w:rsid w:val="00946774"/>
    <w:rsid w:val="009535BA"/>
    <w:rsid w:val="00954C99"/>
    <w:rsid w:val="00954D1C"/>
    <w:rsid w:val="00955B86"/>
    <w:rsid w:val="00965418"/>
    <w:rsid w:val="009675E2"/>
    <w:rsid w:val="00967A84"/>
    <w:rsid w:val="009710BF"/>
    <w:rsid w:val="00977957"/>
    <w:rsid w:val="0098159B"/>
    <w:rsid w:val="00985FE1"/>
    <w:rsid w:val="00997BDB"/>
    <w:rsid w:val="009A00E0"/>
    <w:rsid w:val="009B2EE1"/>
    <w:rsid w:val="009B3044"/>
    <w:rsid w:val="009B37A6"/>
    <w:rsid w:val="009B6DE2"/>
    <w:rsid w:val="009B6F7A"/>
    <w:rsid w:val="009C6ADE"/>
    <w:rsid w:val="009D354F"/>
    <w:rsid w:val="009E0989"/>
    <w:rsid w:val="009E3A65"/>
    <w:rsid w:val="009F01C3"/>
    <w:rsid w:val="009F1EC4"/>
    <w:rsid w:val="009F2E21"/>
    <w:rsid w:val="009F6EFB"/>
    <w:rsid w:val="00A04C95"/>
    <w:rsid w:val="00A14B80"/>
    <w:rsid w:val="00A1735D"/>
    <w:rsid w:val="00A2195A"/>
    <w:rsid w:val="00A2409F"/>
    <w:rsid w:val="00A302A8"/>
    <w:rsid w:val="00A32076"/>
    <w:rsid w:val="00A41587"/>
    <w:rsid w:val="00A466F5"/>
    <w:rsid w:val="00A46E25"/>
    <w:rsid w:val="00A511B1"/>
    <w:rsid w:val="00A53436"/>
    <w:rsid w:val="00A54090"/>
    <w:rsid w:val="00A601ED"/>
    <w:rsid w:val="00A62D31"/>
    <w:rsid w:val="00A63907"/>
    <w:rsid w:val="00A67B33"/>
    <w:rsid w:val="00A72343"/>
    <w:rsid w:val="00A7472B"/>
    <w:rsid w:val="00A811C1"/>
    <w:rsid w:val="00A848D5"/>
    <w:rsid w:val="00A84EDD"/>
    <w:rsid w:val="00A855C7"/>
    <w:rsid w:val="00A90EFC"/>
    <w:rsid w:val="00A9111D"/>
    <w:rsid w:val="00A93861"/>
    <w:rsid w:val="00AA2100"/>
    <w:rsid w:val="00AB554F"/>
    <w:rsid w:val="00AC251A"/>
    <w:rsid w:val="00AC3178"/>
    <w:rsid w:val="00AC4FE8"/>
    <w:rsid w:val="00AC6E70"/>
    <w:rsid w:val="00AD23E5"/>
    <w:rsid w:val="00AD5373"/>
    <w:rsid w:val="00AD64CC"/>
    <w:rsid w:val="00AE1A73"/>
    <w:rsid w:val="00AE26E9"/>
    <w:rsid w:val="00AF067D"/>
    <w:rsid w:val="00AF735B"/>
    <w:rsid w:val="00B06D38"/>
    <w:rsid w:val="00B07824"/>
    <w:rsid w:val="00B07E3F"/>
    <w:rsid w:val="00B31B23"/>
    <w:rsid w:val="00B33E79"/>
    <w:rsid w:val="00B37450"/>
    <w:rsid w:val="00B44222"/>
    <w:rsid w:val="00B47D59"/>
    <w:rsid w:val="00B51577"/>
    <w:rsid w:val="00B543BF"/>
    <w:rsid w:val="00B545B9"/>
    <w:rsid w:val="00B5484A"/>
    <w:rsid w:val="00B64744"/>
    <w:rsid w:val="00B64EB7"/>
    <w:rsid w:val="00B852D2"/>
    <w:rsid w:val="00B87F79"/>
    <w:rsid w:val="00B9779E"/>
    <w:rsid w:val="00B97AF0"/>
    <w:rsid w:val="00BA0B55"/>
    <w:rsid w:val="00BC1CAF"/>
    <w:rsid w:val="00BC2356"/>
    <w:rsid w:val="00BC5D39"/>
    <w:rsid w:val="00BD0D6A"/>
    <w:rsid w:val="00BD29B5"/>
    <w:rsid w:val="00BE18A6"/>
    <w:rsid w:val="00BE2D32"/>
    <w:rsid w:val="00BE3221"/>
    <w:rsid w:val="00BE6223"/>
    <w:rsid w:val="00BF0582"/>
    <w:rsid w:val="00BF1D27"/>
    <w:rsid w:val="00BF6A84"/>
    <w:rsid w:val="00C0135B"/>
    <w:rsid w:val="00C0204C"/>
    <w:rsid w:val="00C03AAB"/>
    <w:rsid w:val="00C0524B"/>
    <w:rsid w:val="00C05DE5"/>
    <w:rsid w:val="00C07508"/>
    <w:rsid w:val="00C07A62"/>
    <w:rsid w:val="00C11B4E"/>
    <w:rsid w:val="00C123DD"/>
    <w:rsid w:val="00C21554"/>
    <w:rsid w:val="00C25EC4"/>
    <w:rsid w:val="00C31009"/>
    <w:rsid w:val="00C327B8"/>
    <w:rsid w:val="00C51E40"/>
    <w:rsid w:val="00C56CE0"/>
    <w:rsid w:val="00C60089"/>
    <w:rsid w:val="00C71A25"/>
    <w:rsid w:val="00C73BBE"/>
    <w:rsid w:val="00C748EA"/>
    <w:rsid w:val="00C754AF"/>
    <w:rsid w:val="00C85D8F"/>
    <w:rsid w:val="00C902B0"/>
    <w:rsid w:val="00C91B09"/>
    <w:rsid w:val="00C9248F"/>
    <w:rsid w:val="00C92B6F"/>
    <w:rsid w:val="00C94A04"/>
    <w:rsid w:val="00C96289"/>
    <w:rsid w:val="00CB2685"/>
    <w:rsid w:val="00CB486D"/>
    <w:rsid w:val="00CB5FE2"/>
    <w:rsid w:val="00CC18F8"/>
    <w:rsid w:val="00CD4698"/>
    <w:rsid w:val="00CD7986"/>
    <w:rsid w:val="00CE322E"/>
    <w:rsid w:val="00CE403E"/>
    <w:rsid w:val="00CE6939"/>
    <w:rsid w:val="00CF393C"/>
    <w:rsid w:val="00CF4B19"/>
    <w:rsid w:val="00CF77E2"/>
    <w:rsid w:val="00D0019A"/>
    <w:rsid w:val="00D00D97"/>
    <w:rsid w:val="00D06364"/>
    <w:rsid w:val="00D07C0C"/>
    <w:rsid w:val="00D2203D"/>
    <w:rsid w:val="00D24281"/>
    <w:rsid w:val="00D2728C"/>
    <w:rsid w:val="00D34A3D"/>
    <w:rsid w:val="00D3532D"/>
    <w:rsid w:val="00D40163"/>
    <w:rsid w:val="00D50DA3"/>
    <w:rsid w:val="00D621CD"/>
    <w:rsid w:val="00D65202"/>
    <w:rsid w:val="00D73950"/>
    <w:rsid w:val="00D824D3"/>
    <w:rsid w:val="00D84E70"/>
    <w:rsid w:val="00D90EF9"/>
    <w:rsid w:val="00D94CD8"/>
    <w:rsid w:val="00DA1AD8"/>
    <w:rsid w:val="00DA5BF0"/>
    <w:rsid w:val="00DB37F4"/>
    <w:rsid w:val="00DB5600"/>
    <w:rsid w:val="00DC04B6"/>
    <w:rsid w:val="00DC4299"/>
    <w:rsid w:val="00DC4F90"/>
    <w:rsid w:val="00DD6981"/>
    <w:rsid w:val="00DD7129"/>
    <w:rsid w:val="00DE1DEA"/>
    <w:rsid w:val="00DE76C3"/>
    <w:rsid w:val="00DF1354"/>
    <w:rsid w:val="00DF3546"/>
    <w:rsid w:val="00DF689D"/>
    <w:rsid w:val="00E03969"/>
    <w:rsid w:val="00E07237"/>
    <w:rsid w:val="00E0752B"/>
    <w:rsid w:val="00E119FE"/>
    <w:rsid w:val="00E128EA"/>
    <w:rsid w:val="00E14F4E"/>
    <w:rsid w:val="00E16E87"/>
    <w:rsid w:val="00E16EF4"/>
    <w:rsid w:val="00E214B4"/>
    <w:rsid w:val="00E35C77"/>
    <w:rsid w:val="00E414FD"/>
    <w:rsid w:val="00E416AA"/>
    <w:rsid w:val="00E43E88"/>
    <w:rsid w:val="00E44EC8"/>
    <w:rsid w:val="00E457BE"/>
    <w:rsid w:val="00E5771B"/>
    <w:rsid w:val="00E64F23"/>
    <w:rsid w:val="00E809BA"/>
    <w:rsid w:val="00E81598"/>
    <w:rsid w:val="00E83EE0"/>
    <w:rsid w:val="00E857BA"/>
    <w:rsid w:val="00E90E0F"/>
    <w:rsid w:val="00EA0EE6"/>
    <w:rsid w:val="00EA1757"/>
    <w:rsid w:val="00EC04C1"/>
    <w:rsid w:val="00EC0790"/>
    <w:rsid w:val="00EC47A8"/>
    <w:rsid w:val="00EC4E02"/>
    <w:rsid w:val="00EC4F5F"/>
    <w:rsid w:val="00EC535C"/>
    <w:rsid w:val="00ED14A4"/>
    <w:rsid w:val="00ED3377"/>
    <w:rsid w:val="00ED5DAE"/>
    <w:rsid w:val="00EE11C7"/>
    <w:rsid w:val="00EE258C"/>
    <w:rsid w:val="00EE4D0B"/>
    <w:rsid w:val="00EE4FA3"/>
    <w:rsid w:val="00EF3C09"/>
    <w:rsid w:val="00EF4C64"/>
    <w:rsid w:val="00F00FE2"/>
    <w:rsid w:val="00F02875"/>
    <w:rsid w:val="00F028B4"/>
    <w:rsid w:val="00F04FB4"/>
    <w:rsid w:val="00F05689"/>
    <w:rsid w:val="00F10329"/>
    <w:rsid w:val="00F17341"/>
    <w:rsid w:val="00F17DC9"/>
    <w:rsid w:val="00F309EE"/>
    <w:rsid w:val="00F30FF3"/>
    <w:rsid w:val="00F31BE9"/>
    <w:rsid w:val="00F33BAE"/>
    <w:rsid w:val="00F41BDA"/>
    <w:rsid w:val="00F516F7"/>
    <w:rsid w:val="00F52E31"/>
    <w:rsid w:val="00F55EFD"/>
    <w:rsid w:val="00F57E9A"/>
    <w:rsid w:val="00F6619B"/>
    <w:rsid w:val="00F672C0"/>
    <w:rsid w:val="00F71B6C"/>
    <w:rsid w:val="00F72315"/>
    <w:rsid w:val="00F74CE4"/>
    <w:rsid w:val="00F807B8"/>
    <w:rsid w:val="00F81C1E"/>
    <w:rsid w:val="00F85248"/>
    <w:rsid w:val="00FA031B"/>
    <w:rsid w:val="00FA4E09"/>
    <w:rsid w:val="00FA5A46"/>
    <w:rsid w:val="00FA7414"/>
    <w:rsid w:val="00FC275B"/>
    <w:rsid w:val="00FC4235"/>
    <w:rsid w:val="00FC62E1"/>
    <w:rsid w:val="00FC7C57"/>
    <w:rsid w:val="00FD4EDC"/>
    <w:rsid w:val="00FD67DB"/>
    <w:rsid w:val="00FE0412"/>
    <w:rsid w:val="00FE2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73FB6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37DCC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8E2CD1"/>
    <w:rPr>
      <w:color w:val="106BBE"/>
    </w:rPr>
  </w:style>
  <w:style w:type="paragraph" w:styleId="Header">
    <w:name w:val="header"/>
    <w:basedOn w:val="Normal"/>
    <w:link w:val="a2"/>
    <w:uiPriority w:val="99"/>
    <w:rsid w:val="001939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39DE"/>
  </w:style>
  <w:style w:type="paragraph" w:customStyle="1" w:styleId="CharChar">
    <w:name w:val="Char Char"/>
    <w:basedOn w:val="Normal"/>
    <w:rsid w:val="00954C99"/>
    <w:rPr>
      <w:rFonts w:ascii="Verdana" w:hAnsi="Verdana" w:cs="Verdana"/>
      <w:sz w:val="20"/>
      <w:szCs w:val="20"/>
      <w:lang w:val="en-US" w:eastAsia="en-US"/>
    </w:rPr>
  </w:style>
  <w:style w:type="paragraph" w:customStyle="1" w:styleId="msoclassa4">
    <w:name w:val="msoclassa4"/>
    <w:basedOn w:val="Normal"/>
    <w:rsid w:val="00DB5600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B5600"/>
  </w:style>
  <w:style w:type="character" w:customStyle="1" w:styleId="data2">
    <w:name w:val="data2"/>
    <w:basedOn w:val="DefaultParagraphFont"/>
    <w:rsid w:val="00DB5600"/>
  </w:style>
  <w:style w:type="character" w:customStyle="1" w:styleId="others1">
    <w:name w:val="others1"/>
    <w:basedOn w:val="DefaultParagraphFont"/>
    <w:rsid w:val="00DB5600"/>
  </w:style>
  <w:style w:type="character" w:customStyle="1" w:styleId="address2">
    <w:name w:val="address2"/>
    <w:basedOn w:val="DefaultParagraphFont"/>
    <w:rsid w:val="00DB5600"/>
  </w:style>
  <w:style w:type="character" w:customStyle="1" w:styleId="fio2">
    <w:name w:val="fio2"/>
    <w:basedOn w:val="DefaultParagraphFont"/>
    <w:rsid w:val="00DB5600"/>
  </w:style>
  <w:style w:type="character" w:customStyle="1" w:styleId="nomer2">
    <w:name w:val="nomer2"/>
    <w:basedOn w:val="DefaultParagraphFont"/>
    <w:rsid w:val="00DB5600"/>
  </w:style>
  <w:style w:type="paragraph" w:styleId="NormalWeb">
    <w:name w:val="Normal (Web)"/>
    <w:basedOn w:val="Normal"/>
    <w:rsid w:val="00DB5600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B5600"/>
  </w:style>
  <w:style w:type="character" w:customStyle="1" w:styleId="fio4">
    <w:name w:val="fio4"/>
    <w:basedOn w:val="DefaultParagraphFont"/>
    <w:rsid w:val="00DB5600"/>
  </w:style>
  <w:style w:type="character" w:customStyle="1" w:styleId="fio5">
    <w:name w:val="fio5"/>
    <w:basedOn w:val="DefaultParagraphFont"/>
    <w:rsid w:val="00DB5600"/>
  </w:style>
  <w:style w:type="character" w:customStyle="1" w:styleId="fio6">
    <w:name w:val="fio6"/>
    <w:basedOn w:val="DefaultParagraphFont"/>
    <w:rsid w:val="00DB5600"/>
  </w:style>
  <w:style w:type="paragraph" w:customStyle="1" w:styleId="ConsPlusNormal">
    <w:name w:val="ConsPlusNormal"/>
    <w:rsid w:val="00FC6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">
    <w:name w:val="Основной текст1"/>
    <w:link w:val="2"/>
    <w:rsid w:val="00D84E70"/>
    <w:rPr>
      <w:sz w:val="24"/>
      <w:szCs w:val="24"/>
      <w:shd w:val="clear" w:color="auto" w:fill="FFFFFF"/>
    </w:rPr>
  </w:style>
  <w:style w:type="character" w:customStyle="1" w:styleId="a0">
    <w:name w:val="Основной текст + Полужирный"/>
    <w:rsid w:val="00D8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"/>
    <w:rsid w:val="00D84E70"/>
    <w:pPr>
      <w:shd w:val="clear" w:color="auto" w:fill="FFFFFF"/>
      <w:spacing w:line="274" w:lineRule="exact"/>
      <w:ind w:firstLine="660"/>
      <w:jc w:val="both"/>
    </w:pPr>
    <w:rPr>
      <w:lang w:val="x-none"/>
    </w:rPr>
  </w:style>
  <w:style w:type="paragraph" w:styleId="Footer">
    <w:name w:val="footer"/>
    <w:basedOn w:val="Normal"/>
    <w:link w:val="a1"/>
    <w:rsid w:val="0077771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77717"/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6F0FD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969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3A0C4D"/>
    <w:pPr>
      <w:jc w:val="both"/>
    </w:pPr>
    <w:rPr>
      <w:color w:val="000000"/>
      <w:sz w:val="28"/>
      <w:szCs w:val="28"/>
    </w:rPr>
  </w:style>
  <w:style w:type="character" w:customStyle="1" w:styleId="a3">
    <w:name w:val="Основной текст Знак"/>
    <w:basedOn w:val="DefaultParagraphFont"/>
    <w:link w:val="BodyText"/>
    <w:rsid w:val="003A0C4D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