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                                                                                           № 2-11-436/20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                                                                                     (02-0436/11/2020)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РЕШЕНИЕ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ИМЕНЕМ РОССИЙСКОЙ ФЕДЕРАЦИИ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02 сентября 2020 года</w:t>
      </w:r>
      <w:r w:rsidRPr="00176C12">
        <w:rPr>
          <w:sz w:val="20"/>
          <w:szCs w:val="20"/>
        </w:rPr>
        <w:tab/>
      </w:r>
      <w:r w:rsidRPr="00176C12">
        <w:rPr>
          <w:sz w:val="20"/>
          <w:szCs w:val="20"/>
        </w:rPr>
        <w:tab/>
      </w:r>
      <w:r w:rsidRPr="00176C12">
        <w:rPr>
          <w:sz w:val="20"/>
          <w:szCs w:val="20"/>
        </w:rPr>
        <w:tab/>
      </w:r>
      <w:r w:rsidRPr="00176C12">
        <w:rPr>
          <w:sz w:val="20"/>
          <w:szCs w:val="20"/>
        </w:rPr>
        <w:tab/>
      </w:r>
      <w:r w:rsidRPr="00176C12">
        <w:rPr>
          <w:sz w:val="20"/>
          <w:szCs w:val="20"/>
        </w:rPr>
        <w:tab/>
      </w:r>
      <w:r w:rsidRPr="00176C12">
        <w:rPr>
          <w:sz w:val="20"/>
          <w:szCs w:val="20"/>
        </w:rPr>
        <w:tab/>
        <w:t xml:space="preserve">       г. Симферополь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Мировой судья судебного  участка № 11 Киевского судебного района                          г. Симферополь (Киевский район городской округ Симферополь) в составе: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</w:t>
      </w:r>
      <w:r w:rsidRPr="00176C12">
        <w:rPr>
          <w:sz w:val="20"/>
          <w:szCs w:val="20"/>
        </w:rPr>
        <w:t xml:space="preserve">   председательствующего мирового судьи – </w:t>
      </w:r>
      <w:r w:rsidRPr="00176C12">
        <w:rPr>
          <w:sz w:val="20"/>
          <w:szCs w:val="20"/>
        </w:rPr>
        <w:t>фио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при секретаре                                               - </w:t>
      </w:r>
      <w:r w:rsidRPr="00176C12">
        <w:rPr>
          <w:sz w:val="20"/>
          <w:szCs w:val="20"/>
        </w:rPr>
        <w:t>фио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с участием представителя истца                - </w:t>
      </w:r>
      <w:r w:rsidRPr="00176C12">
        <w:rPr>
          <w:sz w:val="20"/>
          <w:szCs w:val="20"/>
        </w:rPr>
        <w:t>фио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ответчика                             </w:t>
      </w:r>
      <w:r w:rsidRPr="00176C12">
        <w:rPr>
          <w:sz w:val="20"/>
          <w:szCs w:val="20"/>
        </w:rPr>
        <w:t xml:space="preserve">                    представителя наименование </w:t>
      </w:r>
      <w:r w:rsidRPr="00176C12">
        <w:rPr>
          <w:sz w:val="20"/>
          <w:szCs w:val="20"/>
        </w:rPr>
        <w:t>организациифио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рассмотрев в открытом судебном заседании в зале суда (адрес) гражданское дело по иску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к Публичному акционерному обществу </w:t>
      </w:r>
      <w:r w:rsidRPr="00176C12">
        <w:rPr>
          <w:sz w:val="20"/>
          <w:szCs w:val="20"/>
        </w:rPr>
        <w:t>страховая</w:t>
      </w:r>
      <w:r w:rsidRPr="00176C12">
        <w:rPr>
          <w:sz w:val="20"/>
          <w:szCs w:val="20"/>
        </w:rPr>
        <w:t xml:space="preserve"> наименование организации о взыскании ден</w:t>
      </w:r>
      <w:r w:rsidRPr="00176C12">
        <w:rPr>
          <w:sz w:val="20"/>
          <w:szCs w:val="20"/>
        </w:rPr>
        <w:t>ежных средств,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                                 у с т а н о в и л</w:t>
      </w:r>
      <w:r w:rsidRPr="00176C12">
        <w:rPr>
          <w:sz w:val="20"/>
          <w:szCs w:val="20"/>
        </w:rPr>
        <w:t xml:space="preserve"> :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Истец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обратился в суд с иском к Публичному акционерному обществу страховая наименование организации  о взыскании денежных средств, мотивируя свои требов</w:t>
      </w:r>
      <w:r w:rsidRPr="00176C12">
        <w:rPr>
          <w:sz w:val="20"/>
          <w:szCs w:val="20"/>
        </w:rPr>
        <w:t>ания тем, что дата  произошло ДТП, в результате которого автомобиль истца марка автомобиля  регистрационный номер ... получил механические повреждения.  Гражданская ответственность истца на момент ДТП застрахована в наименование организации, куда истец обр</w:t>
      </w:r>
      <w:r w:rsidRPr="00176C12">
        <w:rPr>
          <w:sz w:val="20"/>
          <w:szCs w:val="20"/>
        </w:rPr>
        <w:t>атился с целью получения страхового возмещения. Ответчик признал случай страховым и   дата истцом получено направление на ремонт. Поскольку истец был не согласен с решением ответчика, он обратился в экспертное наименование организации, экспертом которого п</w:t>
      </w:r>
      <w:r w:rsidRPr="00176C12">
        <w:rPr>
          <w:sz w:val="20"/>
          <w:szCs w:val="20"/>
        </w:rPr>
        <w:t xml:space="preserve">роведена экспертиза, согласно </w:t>
      </w:r>
      <w:r w:rsidRPr="00176C12">
        <w:rPr>
          <w:sz w:val="20"/>
          <w:szCs w:val="20"/>
        </w:rPr>
        <w:t>заключению</w:t>
      </w:r>
      <w:r w:rsidRPr="00176C12">
        <w:rPr>
          <w:sz w:val="20"/>
          <w:szCs w:val="20"/>
        </w:rPr>
        <w:t xml:space="preserve"> которой размер восстановительных расходов  без учета износа составил сумма. О проведении экспертизы ответчик был извещен, почтовые расходы составили сумма. Расходы на проведение экспертизы составили сумма.  В адрес </w:t>
      </w:r>
      <w:r w:rsidRPr="00176C12">
        <w:rPr>
          <w:sz w:val="20"/>
          <w:szCs w:val="20"/>
        </w:rPr>
        <w:t>наименование организации истцом направлена претензия,  которая получена ответчиком дата, почтовые расходы составили сумма</w:t>
      </w:r>
      <w:r w:rsidRPr="00176C12">
        <w:rPr>
          <w:sz w:val="20"/>
          <w:szCs w:val="20"/>
        </w:rPr>
        <w:t xml:space="preserve"> У</w:t>
      </w:r>
      <w:r w:rsidRPr="00176C12">
        <w:rPr>
          <w:sz w:val="20"/>
          <w:szCs w:val="20"/>
        </w:rPr>
        <w:t>читывая, что претензия не была удовлетворена, истец обратился в службу финансового уполномоченного, решением которого с ответчика в п</w:t>
      </w:r>
      <w:r w:rsidRPr="00176C12">
        <w:rPr>
          <w:sz w:val="20"/>
          <w:szCs w:val="20"/>
        </w:rPr>
        <w:t>ользу истца взыскано страховое возмещение в размере сумма и расходы на проведение экспертизы в размере сумма. Истец не согласен с решением финансового уполномоченного в части возмещения расходов на проведение экспертизы, поскольку его затраты на ее проведе</w:t>
      </w:r>
      <w:r w:rsidRPr="00176C12">
        <w:rPr>
          <w:sz w:val="20"/>
          <w:szCs w:val="20"/>
        </w:rPr>
        <w:t>ние составили сумма, в связи с чем он просил взыскать с ответчика  сумма (15000-4737). Кроме того, просил взыскать расходы на оплату юридических услуг представителя сумма, сумма почтовых расходов и сумма  уплаченных за услуги нотариуса, а также моральный в</w:t>
      </w:r>
      <w:r w:rsidRPr="00176C12">
        <w:rPr>
          <w:sz w:val="20"/>
          <w:szCs w:val="20"/>
        </w:rPr>
        <w:t xml:space="preserve">ред сумма, в чем </w:t>
      </w:r>
      <w:r w:rsidRPr="00176C12">
        <w:rPr>
          <w:sz w:val="20"/>
          <w:szCs w:val="20"/>
        </w:rPr>
        <w:t>выразился моральный вред в своем заявлении истец не указал</w:t>
      </w:r>
      <w:r w:rsidRPr="00176C12">
        <w:rPr>
          <w:sz w:val="20"/>
          <w:szCs w:val="20"/>
        </w:rPr>
        <w:t xml:space="preserve">. 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В судебное заседание истец не явился, о дате, времени и месте рассмотрения дела извещен надлежаще, представил заявление о рассмотрении дела в его отсутствие, обеспечил я</w:t>
      </w:r>
      <w:r w:rsidRPr="00176C12">
        <w:rPr>
          <w:sz w:val="20"/>
          <w:szCs w:val="20"/>
        </w:rPr>
        <w:t xml:space="preserve">вку своего представителя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 по доверенности. 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Представитель истца в судебном заседании иск поддержал в полном объеме.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Представитель ответчика – Публичного акционерного общества страховая наименование организации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>, действующая на осно</w:t>
      </w:r>
      <w:r w:rsidRPr="00176C12">
        <w:rPr>
          <w:sz w:val="20"/>
          <w:szCs w:val="20"/>
        </w:rPr>
        <w:t>вании доверенности  в судебном заседании иск не признала, представила возражения на исковое заявление. Возражения ответчика сводятся к тому, что экспертиза истцом проведена самостоятельно, без достаточных оснований. Расходы на проведение экспертизы ответчи</w:t>
      </w:r>
      <w:r w:rsidRPr="00176C12">
        <w:rPr>
          <w:sz w:val="20"/>
          <w:szCs w:val="20"/>
        </w:rPr>
        <w:t>ком оплачены по решению финансового уполномоченного в размере сумма. Согласно письму Торгово-промышленной палаты  среднерыночная стоимость услуг по проведению такого вида экспертиз по адрес составляет сумма. Просил снизить расходы на юридические услуги и п</w:t>
      </w:r>
      <w:r w:rsidRPr="00176C12">
        <w:rPr>
          <w:sz w:val="20"/>
          <w:szCs w:val="20"/>
        </w:rPr>
        <w:t>очтовые расходы, не признал расходы, связанные с оформлением доверенности, поскольку, полагает, что доверенность выдана на общее представление интересов истца во всех предприятиях, организациях, госорганах и судах</w:t>
      </w:r>
      <w:r w:rsidRPr="00176C12">
        <w:rPr>
          <w:sz w:val="20"/>
          <w:szCs w:val="20"/>
        </w:rPr>
        <w:t xml:space="preserve"> ,</w:t>
      </w:r>
      <w:r w:rsidRPr="00176C12">
        <w:rPr>
          <w:sz w:val="20"/>
          <w:szCs w:val="20"/>
        </w:rPr>
        <w:t xml:space="preserve"> а не для участия в конкретном деле. Прос</w:t>
      </w:r>
      <w:r w:rsidRPr="00176C12">
        <w:rPr>
          <w:sz w:val="20"/>
          <w:szCs w:val="20"/>
        </w:rPr>
        <w:t>ил в иске отказать.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Выслушав представителя истца, представителя ответчика, исследовав материалы гражданского дела, суд полагает, что иск подлежит частичному удовлетворению по следующим основаниям.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Согласно пункту 1 статьи 1064 Гражданского </w:t>
      </w:r>
      <w:r w:rsidRPr="00176C12">
        <w:rPr>
          <w:sz w:val="20"/>
          <w:szCs w:val="20"/>
        </w:rPr>
        <w:t xml:space="preserve">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</w:t>
      </w:r>
      <w:r w:rsidRPr="00176C12">
        <w:rPr>
          <w:sz w:val="20"/>
          <w:szCs w:val="20"/>
        </w:rPr>
        <w:t xml:space="preserve">на лицо, не являющееся </w:t>
      </w:r>
      <w:r w:rsidRPr="00176C12">
        <w:rPr>
          <w:sz w:val="20"/>
          <w:szCs w:val="20"/>
        </w:rPr>
        <w:t>причинителем</w:t>
      </w:r>
      <w:r w:rsidRPr="00176C12">
        <w:rPr>
          <w:sz w:val="20"/>
          <w:szCs w:val="20"/>
        </w:rPr>
        <w:t xml:space="preserve"> вреда.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</w:t>
      </w:r>
      <w:r w:rsidRPr="00176C12">
        <w:rPr>
          <w:sz w:val="20"/>
          <w:szCs w:val="20"/>
        </w:rPr>
        <w:t>Согласно пункта</w:t>
      </w:r>
      <w:r w:rsidRPr="00176C12">
        <w:rPr>
          <w:sz w:val="20"/>
          <w:szCs w:val="20"/>
        </w:rPr>
        <w:t xml:space="preserve"> 3 статьи 1079 Гражданского кодекса Российской Федерации вред, причиненный в результате взаимодействия источников повышенной опасности их владельцам, возмещается на общих основаниях. 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</w:t>
      </w:r>
      <w:r w:rsidRPr="00176C12">
        <w:rPr>
          <w:sz w:val="20"/>
          <w:szCs w:val="20"/>
        </w:rPr>
        <w:t xml:space="preserve">      Согласно   пункту 4 статьи 931 Гражданского кодекса Российской Федерации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</w:t>
      </w:r>
      <w:r w:rsidRPr="00176C12">
        <w:rPr>
          <w:sz w:val="20"/>
          <w:szCs w:val="20"/>
        </w:rPr>
        <w:t>ахования такой ответственности, лицо, в пользу которого считается заключенным договор страхования</w:t>
      </w:r>
      <w:r w:rsidRPr="00176C12">
        <w:rPr>
          <w:sz w:val="20"/>
          <w:szCs w:val="20"/>
        </w:rPr>
        <w:t xml:space="preserve"> ,</w:t>
      </w:r>
      <w:r w:rsidRPr="00176C12">
        <w:rPr>
          <w:sz w:val="20"/>
          <w:szCs w:val="20"/>
        </w:rPr>
        <w:t xml:space="preserve"> вправе предъявить непосредственно страховщику требование о возмещении вреда в пределах страховой суммы.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Пунктом 1 статьи  929 Гражданского кодек</w:t>
      </w:r>
      <w:r w:rsidRPr="00176C12">
        <w:rPr>
          <w:sz w:val="20"/>
          <w:szCs w:val="20"/>
        </w:rPr>
        <w:t xml:space="preserve">са Российской Федерации установлено, что по договору имущественного страхования одна сторона   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(страховщик) обязуется за обусловленную договором плату   (страховую 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премию) при наступлении предусмотренного в договоре события (страхового случая) возместит</w:t>
      </w:r>
      <w:r w:rsidRPr="00176C12">
        <w:rPr>
          <w:sz w:val="20"/>
          <w:szCs w:val="20"/>
        </w:rPr>
        <w:t>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</w:t>
      </w:r>
      <w:r w:rsidRPr="00176C12">
        <w:rPr>
          <w:sz w:val="20"/>
          <w:szCs w:val="20"/>
        </w:rPr>
        <w:t>траховое возмещение) в пределах определенной договором суммы (страховой суммы).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Согласно статье 1 Федерального закона от 25.04.2002 N 40-ФЗ "Об обязательном страховании гражданской ответственности владельцев транспортных средств" (далее - Закон об ОСАГО) по договору обязательного страхования гражданской ответственности влад</w:t>
      </w:r>
      <w:r w:rsidRPr="00176C12">
        <w:rPr>
          <w:sz w:val="20"/>
          <w:szCs w:val="20"/>
        </w:rPr>
        <w:t xml:space="preserve">ельцев транспортных средств страховщик обязуется за обусловленную договором плату </w:t>
      </w:r>
      <w:r w:rsidRPr="00176C12">
        <w:rPr>
          <w:sz w:val="20"/>
          <w:szCs w:val="20"/>
        </w:rPr>
        <w:t xml:space="preserve">( </w:t>
      </w:r>
      <w:r w:rsidRPr="00176C12">
        <w:rPr>
          <w:sz w:val="20"/>
          <w:szCs w:val="20"/>
        </w:rPr>
        <w:t>страховую премию) при наступлении предусмотренного в договоре события ( страхового случая) возместить потерпевшим причиненный вследствие этого события вред их жизни, здоров</w:t>
      </w:r>
      <w:r w:rsidRPr="00176C12">
        <w:rPr>
          <w:sz w:val="20"/>
          <w:szCs w:val="20"/>
        </w:rPr>
        <w:t xml:space="preserve">ью или имуществу (осуществить страховую выплату) в пределах </w:t>
      </w:r>
      <w:r w:rsidRPr="00176C12">
        <w:rPr>
          <w:sz w:val="20"/>
          <w:szCs w:val="20"/>
        </w:rPr>
        <w:t>определенной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договором суммы </w:t>
      </w:r>
      <w:r w:rsidRPr="00176C12">
        <w:rPr>
          <w:sz w:val="20"/>
          <w:szCs w:val="20"/>
        </w:rPr>
        <w:t xml:space="preserve">( </w:t>
      </w:r>
      <w:r w:rsidRPr="00176C12">
        <w:rPr>
          <w:sz w:val="20"/>
          <w:szCs w:val="20"/>
        </w:rPr>
        <w:t>страховой суммы).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Согласно статье 6 Закона об ОСАГО объектом обязательного страхования являются имущественные интересы, связанные с риском гражданской от</w:t>
      </w:r>
      <w:r w:rsidRPr="00176C12">
        <w:rPr>
          <w:sz w:val="20"/>
          <w:szCs w:val="20"/>
        </w:rPr>
        <w:t>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адрес. К страховому риску по обязательному страхованию относится</w:t>
      </w:r>
      <w:r w:rsidRPr="00176C12">
        <w:rPr>
          <w:sz w:val="20"/>
          <w:szCs w:val="20"/>
        </w:rPr>
        <w:t xml:space="preserve"> наступление </w:t>
      </w:r>
      <w:r w:rsidRPr="00176C12">
        <w:rPr>
          <w:sz w:val="20"/>
          <w:szCs w:val="20"/>
        </w:rPr>
        <w:t>гражданской</w:t>
      </w:r>
      <w:r w:rsidRPr="00176C12">
        <w:rPr>
          <w:sz w:val="20"/>
          <w:szCs w:val="20"/>
        </w:rPr>
        <w:t xml:space="preserve"> ответствен-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ности</w:t>
      </w:r>
      <w:r w:rsidRPr="00176C12">
        <w:rPr>
          <w:sz w:val="20"/>
          <w:szCs w:val="20"/>
        </w:rPr>
        <w:t xml:space="preserve"> по указанным обязательствам.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</w:t>
      </w:r>
      <w:r w:rsidRPr="00176C12">
        <w:rPr>
          <w:sz w:val="20"/>
          <w:szCs w:val="20"/>
        </w:rPr>
        <w:t>В соответствии с пунктом 37 Постановления Пленума Верховного Суда РФ от дата N 2 "О применении судами законодательства об обязательном страховании гражданской ответственно</w:t>
      </w:r>
      <w:r w:rsidRPr="00176C12">
        <w:rPr>
          <w:sz w:val="20"/>
          <w:szCs w:val="20"/>
        </w:rPr>
        <w:t>сти владельцев транспортных средств», при наличии условий, предусмотренных для осуществления страховой выплаты в порядке прямого возмещения убытков, потерпевший вправе обратиться с заявлением о страховой выплате только к страховщику, застраховавшему его гр</w:t>
      </w:r>
      <w:r w:rsidRPr="00176C12">
        <w:rPr>
          <w:sz w:val="20"/>
          <w:szCs w:val="20"/>
        </w:rPr>
        <w:t>ажданскую ответственность (пункт 1 статьи 14.1 и пункт</w:t>
      </w:r>
      <w:r w:rsidRPr="00176C12">
        <w:rPr>
          <w:sz w:val="20"/>
          <w:szCs w:val="20"/>
        </w:rPr>
        <w:t xml:space="preserve"> </w:t>
      </w:r>
      <w:r w:rsidRPr="00176C12">
        <w:rPr>
          <w:sz w:val="20"/>
          <w:szCs w:val="20"/>
        </w:rPr>
        <w:t>1 статьи 12 Закона об ОСАГО).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Расходы, понесенные потерпевшим в связи с необходимостью восстановления права, нарушенного вследствие причиненного дорожно-транспортным происшествием вреда, по</w:t>
      </w:r>
      <w:r w:rsidRPr="00176C12">
        <w:rPr>
          <w:sz w:val="20"/>
          <w:szCs w:val="20"/>
        </w:rPr>
        <w:t>длежат возмещению страховщиком в пределах сумм, установленных статьей 7 Закона об ОСАГО (пункт 4 статьи 931 ГК РФ, абзац восьмой статьи 1, абзац первый пункта 1 статьи 12 Закона об ОСАГО</w:t>
      </w:r>
      <w:r w:rsidRPr="00176C12">
        <w:rPr>
          <w:sz w:val="20"/>
          <w:szCs w:val="20"/>
        </w:rPr>
        <w:t>)(</w:t>
      </w:r>
      <w:r w:rsidRPr="00176C12">
        <w:rPr>
          <w:sz w:val="20"/>
          <w:szCs w:val="20"/>
        </w:rPr>
        <w:t>статья 56 ГПК РФ).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В судебном заседании установлено, что </w:t>
      </w:r>
      <w:r w:rsidRPr="00176C12">
        <w:rPr>
          <w:sz w:val="20"/>
          <w:szCs w:val="20"/>
        </w:rPr>
        <w:t>дата  произошло ДТП, в результате которого автомобиль истца марка автомобиля  регистрационный номер ... получил механические повреждения.  Гражданская ответственность истца на момент ДТП застрахована в наименование организации, куда истец обратился с целью</w:t>
      </w:r>
      <w:r w:rsidRPr="00176C12">
        <w:rPr>
          <w:sz w:val="20"/>
          <w:szCs w:val="20"/>
        </w:rPr>
        <w:t xml:space="preserve"> получения страхового возмещения. Ответчик признал случай страховым и   дата истцом получено направление на ремонт. Поскольку истец был не согласен с решением ответчика, он обратился в экспертное наименование организации, экспертом которого проведена экспе</w:t>
      </w:r>
      <w:r w:rsidRPr="00176C12">
        <w:rPr>
          <w:sz w:val="20"/>
          <w:szCs w:val="20"/>
        </w:rPr>
        <w:t>ртиза, согласно заключению которой, размер восстановительных расходов  без учета износа составил сумма.  Истцом понесены расходы на  проведение экспертизы в размере сумма</w:t>
      </w:r>
      <w:r w:rsidRPr="00176C12">
        <w:rPr>
          <w:sz w:val="20"/>
          <w:szCs w:val="20"/>
        </w:rPr>
        <w:t>.</w:t>
      </w:r>
      <w:r w:rsidRPr="00176C12">
        <w:rPr>
          <w:sz w:val="20"/>
          <w:szCs w:val="20"/>
        </w:rPr>
        <w:t xml:space="preserve"> </w:t>
      </w:r>
      <w:r w:rsidRPr="00176C12">
        <w:rPr>
          <w:sz w:val="20"/>
          <w:szCs w:val="20"/>
        </w:rPr>
        <w:t>д</w:t>
      </w:r>
      <w:r w:rsidRPr="00176C12">
        <w:rPr>
          <w:sz w:val="20"/>
          <w:szCs w:val="20"/>
        </w:rPr>
        <w:t>ата истец обратился к ответчику с претензией, но она удовлетворены не была. В связи</w:t>
      </w:r>
      <w:r w:rsidRPr="00176C12">
        <w:rPr>
          <w:sz w:val="20"/>
          <w:szCs w:val="20"/>
        </w:rPr>
        <w:t xml:space="preserve"> с чем, 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дата обратился в службу финансового уполномоченного, решением которого дата в пользу истца с наименование организации взыскано страховое возмещение в размере сумма и расходы на проведение экспертизы в размере сумма. Не оспаривая сумму страхово</w:t>
      </w:r>
      <w:r w:rsidRPr="00176C12">
        <w:rPr>
          <w:sz w:val="20"/>
          <w:szCs w:val="20"/>
        </w:rPr>
        <w:t>го возмещения, истец не согласен с суммой возмещения расходов на проведение экспертизы, поскольку фактические затраты на ее проведение составили сумма, т.е. недоплаченная сумма составила сумма.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Указанные обстоятельства подтверждаются исследованным</w:t>
      </w:r>
      <w:r w:rsidRPr="00176C12">
        <w:rPr>
          <w:sz w:val="20"/>
          <w:szCs w:val="20"/>
        </w:rPr>
        <w:t>и  судом материалами дела, письменными доказательствами, которые соответствуют принципам относимости и допустимости, не оспорены сторонами, потому принимаются судом в качестве доказательств по делу.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</w:t>
      </w:r>
      <w:r w:rsidRPr="00176C12">
        <w:rPr>
          <w:sz w:val="20"/>
          <w:szCs w:val="20"/>
        </w:rPr>
        <w:t xml:space="preserve">Согласно пункту 3 статьи 11 Федерального закона </w:t>
      </w:r>
      <w:r w:rsidRPr="00176C12">
        <w:rPr>
          <w:sz w:val="20"/>
          <w:szCs w:val="20"/>
        </w:rPr>
        <w:t>от 25.04.2002 N 40-ФЗ  "Об обязательном страховании гражданской ответственности владельцев транспортных средств», если потерпевший намерен воспользоваться своим правом на страховое возмещение, он обязан при первой возможности уведомить страховщика о наступ</w:t>
      </w:r>
      <w:r w:rsidRPr="00176C12">
        <w:rPr>
          <w:sz w:val="20"/>
          <w:szCs w:val="20"/>
        </w:rPr>
        <w:t>лении страхового случая и в сроки, установленные правилами обязательного страхования, направить страховщику заявление о страховом возмещении и документы, предусмотренные правилами обязательного страхования.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</w:t>
      </w:r>
      <w:r w:rsidRPr="00176C12">
        <w:rPr>
          <w:sz w:val="20"/>
          <w:szCs w:val="20"/>
        </w:rPr>
        <w:t>Согласно п. 3.10 Приложения 1 к Положен</w:t>
      </w:r>
      <w:r w:rsidRPr="00176C12">
        <w:rPr>
          <w:sz w:val="20"/>
          <w:szCs w:val="20"/>
        </w:rPr>
        <w:t xml:space="preserve">ию Банка России от 19 сентября 2014 года N 431-П "О правилах обязательного страхования гражданской </w:t>
      </w:r>
      <w:r w:rsidRPr="00176C12">
        <w:rPr>
          <w:sz w:val="20"/>
          <w:szCs w:val="20"/>
        </w:rPr>
        <w:t>ответственностивладельцев</w:t>
      </w:r>
      <w:r w:rsidRPr="00176C12">
        <w:rPr>
          <w:sz w:val="20"/>
          <w:szCs w:val="20"/>
        </w:rPr>
        <w:t xml:space="preserve"> транспортных средств", потерпевший на момент подачи заявления о страховом возмещении или прямом возмещении убытков прилагает к заяв</w:t>
      </w:r>
      <w:r w:rsidRPr="00176C12">
        <w:rPr>
          <w:sz w:val="20"/>
          <w:szCs w:val="20"/>
        </w:rPr>
        <w:t xml:space="preserve">лению: заверенную в установленном порядке копию документа, удостоверяющего личность потерпевшего </w:t>
      </w:r>
      <w:r w:rsidRPr="00176C12">
        <w:rPr>
          <w:sz w:val="20"/>
          <w:szCs w:val="20"/>
        </w:rPr>
        <w:t>(выгодоприобретателя); документы, подтверждающие полномочия лица, являющегося представителем выгодоприобретателя;</w:t>
      </w:r>
      <w:r w:rsidRPr="00176C12">
        <w:rPr>
          <w:sz w:val="20"/>
          <w:szCs w:val="20"/>
        </w:rPr>
        <w:t xml:space="preserve"> документы, содержащие банковские реквизиты дл</w:t>
      </w:r>
      <w:r w:rsidRPr="00176C12">
        <w:rPr>
          <w:sz w:val="20"/>
          <w:szCs w:val="20"/>
        </w:rPr>
        <w:t>я получения страхового возмещения, в случае, если выплата страхового возмещения будет производиться в безналичном порядке; согласие органов опеки и попечительства, в случае, если выплата страхового возмещения будет производиться представителю лица (потерпе</w:t>
      </w:r>
      <w:r w:rsidRPr="00176C12">
        <w:rPr>
          <w:sz w:val="20"/>
          <w:szCs w:val="20"/>
        </w:rPr>
        <w:t xml:space="preserve">вшего (выгодоприобретателя), не достигшего возраста 18 лет; извещение о дорожно-транспортном происшествии; копии протокола об административном правонарушении, постановления по делу об административном правонарушении или определения об отказе в возбуждении </w:t>
      </w:r>
      <w:r w:rsidRPr="00176C12">
        <w:rPr>
          <w:sz w:val="20"/>
          <w:szCs w:val="20"/>
        </w:rPr>
        <w:t>дела об административном правонарушении, если оформление документов о дорожно-транспортном происшествии осуществлялось при участии уполномоченных сотрудников полиции, а составление таких документов предусмотрено законодательством Российской Федерации.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</w:t>
      </w:r>
      <w:r w:rsidRPr="00176C12">
        <w:rPr>
          <w:sz w:val="20"/>
          <w:szCs w:val="20"/>
        </w:rPr>
        <w:t xml:space="preserve">     Кроме того, потерпевший в зависимости от вида причиненного вреда представляет страховщику документы, предусмотренные пунктами 4.1, 4.2, 4.4 - 4.7 и (или) 4.13 настоящих Правил.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А именно: п. 4.13. При причинении вреда имуществу потерпевшего (транспорт</w:t>
      </w:r>
      <w:r w:rsidRPr="00176C12">
        <w:rPr>
          <w:sz w:val="20"/>
          <w:szCs w:val="20"/>
        </w:rPr>
        <w:t>ным средствам, зданиям, сооружениям, постройкам, иному имуществу физических, юридических лиц) кроме документов, предусмотренных пунктом 3.10 настоящих Правил, потерпевший представляет: документы, подтверждающие право собственности потерпевшего на поврежден</w:t>
      </w:r>
      <w:r w:rsidRPr="00176C12">
        <w:rPr>
          <w:sz w:val="20"/>
          <w:szCs w:val="20"/>
        </w:rPr>
        <w:t>ное имущество либо право на страховое возмещение при повреждении имущества, находящегося в собственности другого лица; заключение независимой экспертизы (оценки) о размере причиненного вреда, если проводилась независимая экспертиза (оценка), или заключение</w:t>
      </w:r>
      <w:r w:rsidRPr="00176C12">
        <w:rPr>
          <w:sz w:val="20"/>
          <w:szCs w:val="20"/>
        </w:rPr>
        <w:t xml:space="preserve"> независимой технической экспертизы об обстоятельствах и размере вреда, причиненного транспортному средству, если такая экспертиза организована самостоятельно потерпевшим; документы, подтверждающие оплату услуг независимого эксперта, если экспертиза провод</w:t>
      </w:r>
      <w:r w:rsidRPr="00176C12">
        <w:rPr>
          <w:sz w:val="20"/>
          <w:szCs w:val="20"/>
        </w:rPr>
        <w:t>илась и оплата произведена потерпевшим.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Статья 12 Закона об ОСАГО, которая устанавливает размер и порядок подлежащих возмещению расходов при причинении вреда имуществу потерпевшего, указывает, что стоимость независимой экспертизы (оценки), на основ</w:t>
      </w:r>
      <w:r w:rsidRPr="00176C12">
        <w:rPr>
          <w:sz w:val="20"/>
          <w:szCs w:val="20"/>
        </w:rPr>
        <w:t>ании которой произведена страховая выплата</w:t>
      </w:r>
      <w:r w:rsidRPr="00176C12">
        <w:rPr>
          <w:sz w:val="20"/>
          <w:szCs w:val="20"/>
        </w:rPr>
        <w:t xml:space="preserve"> ,</w:t>
      </w:r>
      <w:r w:rsidRPr="00176C12">
        <w:rPr>
          <w:sz w:val="20"/>
          <w:szCs w:val="20"/>
        </w:rPr>
        <w:t xml:space="preserve"> включается в состав убытков, подлежащих возмещению страховщиком по договору обязательного страхования (пункт 5 статьи 12 Закона об ОСАГО).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Неисполнение ответчиком обязанности по проведению экспертизы повре</w:t>
      </w:r>
      <w:r w:rsidRPr="00176C12">
        <w:rPr>
          <w:sz w:val="20"/>
          <w:szCs w:val="20"/>
        </w:rPr>
        <w:t>жденного транспортного средства и выплате страхового возмещения создало препятствия для реализации потерпевшим его прав и привело к необходимости несения им расходов на проведение такой экспертизы.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Следовательно, стоимость независимой экспертизы (оценки), </w:t>
      </w:r>
      <w:r w:rsidRPr="00176C12">
        <w:rPr>
          <w:sz w:val="20"/>
          <w:szCs w:val="20"/>
        </w:rPr>
        <w:t>на основании которой должна быть произведена страховая выплата</w:t>
      </w:r>
      <w:r w:rsidRPr="00176C12">
        <w:rPr>
          <w:sz w:val="20"/>
          <w:szCs w:val="20"/>
        </w:rPr>
        <w:t xml:space="preserve"> ,</w:t>
      </w:r>
      <w:r w:rsidRPr="00176C12">
        <w:rPr>
          <w:sz w:val="20"/>
          <w:szCs w:val="20"/>
        </w:rPr>
        <w:t xml:space="preserve"> включается в состав убытков, подлежащих возмещению страховщиком.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Согласно пункту 1 статьи 393 ГК РФ должник обязан возместить кредитору убытки, неисполнением или ненадлежащим исполнен</w:t>
      </w:r>
      <w:r w:rsidRPr="00176C12">
        <w:rPr>
          <w:sz w:val="20"/>
          <w:szCs w:val="20"/>
        </w:rPr>
        <w:t>ием обязательств.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В силу статьи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</w:t>
      </w:r>
      <w:r w:rsidRPr="00176C12">
        <w:rPr>
          <w:sz w:val="20"/>
          <w:szCs w:val="20"/>
        </w:rPr>
        <w:t>оторые лицо, чье право нарушено, произвело или должно будет произвести для восстановления нарушенного права.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</w:t>
      </w:r>
      <w:r w:rsidRPr="00176C12">
        <w:rPr>
          <w:sz w:val="20"/>
          <w:szCs w:val="20"/>
        </w:rPr>
        <w:t>Согласно пункту 23 Обзора практики рассмотрения судами дел, связанных с обязательным страхованием гражданской ответственности владельцев тр</w:t>
      </w:r>
      <w:r w:rsidRPr="00176C12">
        <w:rPr>
          <w:sz w:val="20"/>
          <w:szCs w:val="20"/>
        </w:rPr>
        <w:t>анспортных средств (утвержденного Президиумом Верховного Суда РФ от 22 июня 2016 года), в случае нарушения страховщиком обязанности по проведению независимой экспертизы поврежденного транспортного средства, расходы потерпевшего по проведению указанной эксп</w:t>
      </w:r>
      <w:r w:rsidRPr="00176C12">
        <w:rPr>
          <w:sz w:val="20"/>
          <w:szCs w:val="20"/>
        </w:rPr>
        <w:t>ертизы относятся к убыткам и подлежат взысканию со страховщика по правилам ст. 15 и 393 Гражданского</w:t>
      </w:r>
      <w:r w:rsidRPr="00176C12">
        <w:rPr>
          <w:sz w:val="20"/>
          <w:szCs w:val="20"/>
        </w:rPr>
        <w:t xml:space="preserve"> кодекса РФ.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Согласно представленным квитанциям, </w:t>
      </w:r>
      <w:r w:rsidRPr="00176C12">
        <w:rPr>
          <w:sz w:val="20"/>
          <w:szCs w:val="20"/>
        </w:rPr>
        <w:t>Творожковым</w:t>
      </w:r>
      <w:r w:rsidRPr="00176C12">
        <w:rPr>
          <w:sz w:val="20"/>
          <w:szCs w:val="20"/>
        </w:rPr>
        <w:t xml:space="preserve"> Е.Е. за проведение экспертизы о стоимости восстановления поврежденного транспортного </w:t>
      </w:r>
      <w:r w:rsidRPr="00176C12">
        <w:rPr>
          <w:sz w:val="20"/>
          <w:szCs w:val="20"/>
        </w:rPr>
        <w:t>средства уплачено 15000 рублей. Ответчик по решению финансового уполномоченного частично возместил понесенные затраты в размере 4737 рублей. Суд, исследовав заключение экспертизы, полагает, что требования истца подлежат  удовлетворению в размере 10263 рубл</w:t>
      </w:r>
      <w:r w:rsidRPr="00176C12">
        <w:rPr>
          <w:sz w:val="20"/>
          <w:szCs w:val="20"/>
        </w:rPr>
        <w:t>ей, что составляет разницу между фактически понесенными затратами и суммой, выплаченной ответчиком.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Оценивая требования истца в части взыскания компенсации морального вреда, суд находит их необоснованными и не подлежащими удовлетворению п</w:t>
      </w:r>
      <w:r w:rsidRPr="00176C12">
        <w:rPr>
          <w:sz w:val="20"/>
          <w:szCs w:val="20"/>
        </w:rPr>
        <w:t>о следующим основаниям.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Согласно статьи 151 Гражданского кодекса РФ</w:t>
      </w:r>
      <w:r w:rsidRPr="00176C12">
        <w:rPr>
          <w:sz w:val="20"/>
          <w:szCs w:val="20"/>
        </w:rPr>
        <w:t xml:space="preserve"> Е</w:t>
      </w:r>
      <w:r w:rsidRPr="00176C12">
        <w:rPr>
          <w:sz w:val="20"/>
          <w:szCs w:val="20"/>
        </w:rPr>
        <w:t>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</w:t>
      </w:r>
      <w:r w:rsidRPr="00176C12">
        <w:rPr>
          <w:sz w:val="20"/>
          <w:szCs w:val="20"/>
        </w:rPr>
        <w:t xml:space="preserve">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При определении размеров компенсации морального вреда суд принимает во внимание степень вины нару</w:t>
      </w:r>
      <w:r w:rsidRPr="00176C12">
        <w:rPr>
          <w:sz w:val="20"/>
          <w:szCs w:val="20"/>
        </w:rPr>
        <w:t>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Выгодоприобретатель по договору  страхования</w:t>
      </w:r>
      <w:r w:rsidRPr="00176C12">
        <w:rPr>
          <w:sz w:val="20"/>
          <w:szCs w:val="20"/>
        </w:rPr>
        <w:t xml:space="preserve"> является потребителем страховой услуги, что следует из разъяснений, изложенных в Постановлении Пленума Верховного Суда РФ от 28.06.2012 № 17 "О рассмотрении судами гражданских дел по спорам о защите прав потребителей". При этом</w:t>
      </w:r>
      <w:r w:rsidRPr="00176C12">
        <w:rPr>
          <w:sz w:val="20"/>
          <w:szCs w:val="20"/>
        </w:rPr>
        <w:t>,</w:t>
      </w:r>
      <w:r w:rsidRPr="00176C12">
        <w:rPr>
          <w:sz w:val="20"/>
          <w:szCs w:val="20"/>
        </w:rPr>
        <w:t xml:space="preserve"> Закон «О защите прав потре</w:t>
      </w:r>
      <w:r w:rsidRPr="00176C12">
        <w:rPr>
          <w:sz w:val="20"/>
          <w:szCs w:val="20"/>
        </w:rPr>
        <w:t>бителей» распространяется на рассматриваемые правоотношения в части, не урегулированной специальным законом.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</w:t>
      </w:r>
      <w:r w:rsidRPr="00176C12">
        <w:rPr>
          <w:sz w:val="20"/>
          <w:szCs w:val="20"/>
        </w:rPr>
        <w:t>В соответствии со ст. 15 Закона РФ «О защите прав потребителей» моральный вред, причиненный потребителю вследствие нарушения изготовителе</w:t>
      </w:r>
      <w:r w:rsidRPr="00176C12">
        <w:rPr>
          <w:sz w:val="20"/>
          <w:szCs w:val="20"/>
        </w:rPr>
        <w:t>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</w:t>
      </w:r>
      <w:r w:rsidRPr="00176C12">
        <w:rPr>
          <w:sz w:val="20"/>
          <w:szCs w:val="20"/>
        </w:rPr>
        <w:t xml:space="preserve">ителей, подлежит компенсации </w:t>
      </w:r>
      <w:r w:rsidRPr="00176C12">
        <w:rPr>
          <w:sz w:val="20"/>
          <w:szCs w:val="20"/>
        </w:rPr>
        <w:t>причинителем</w:t>
      </w:r>
      <w:r w:rsidRPr="00176C12">
        <w:rPr>
          <w:sz w:val="20"/>
          <w:szCs w:val="20"/>
        </w:rPr>
        <w:t xml:space="preserve"> вреда при наличии его вины.</w:t>
      </w:r>
      <w:r w:rsidRPr="00176C12">
        <w:rPr>
          <w:sz w:val="20"/>
          <w:szCs w:val="20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В силу статьи 1101 Гражданского кодекса РФ, компенсация морального вреда о</w:t>
      </w:r>
      <w:r w:rsidRPr="00176C12">
        <w:rPr>
          <w:sz w:val="20"/>
          <w:szCs w:val="20"/>
        </w:rPr>
        <w:t>существляется в денежной форме.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176C12">
        <w:rPr>
          <w:sz w:val="20"/>
          <w:szCs w:val="20"/>
        </w:rPr>
        <w:t>причинителя</w:t>
      </w:r>
      <w:r w:rsidRPr="00176C12">
        <w:rPr>
          <w:sz w:val="20"/>
          <w:szCs w:val="20"/>
        </w:rPr>
        <w:t xml:space="preserve"> вреда в случаях, когда вина является основание</w:t>
      </w:r>
      <w:r w:rsidRPr="00176C12">
        <w:rPr>
          <w:sz w:val="20"/>
          <w:szCs w:val="20"/>
        </w:rPr>
        <w:t>м возмещения вреда. При определении размера компенсации вреда должны учитываться требования разумности и справедливости.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Характер физических и нравственных страданий оценивается судом с учетом фактических обстоятельств, при которых был причинен моральный </w:t>
      </w:r>
      <w:r w:rsidRPr="00176C12">
        <w:rPr>
          <w:sz w:val="20"/>
          <w:szCs w:val="20"/>
        </w:rPr>
        <w:t>вред, и индивидуальных особенностей потерпевшего.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Представитель </w:t>
      </w:r>
      <w:r w:rsidRPr="00176C12">
        <w:rPr>
          <w:sz w:val="20"/>
          <w:szCs w:val="20"/>
        </w:rPr>
        <w:t>истца</w:t>
      </w:r>
      <w:r w:rsidRPr="00176C12">
        <w:rPr>
          <w:sz w:val="20"/>
          <w:szCs w:val="20"/>
        </w:rPr>
        <w:t xml:space="preserve"> в судебном заседании поддерживая иск в части взыскания морального вреда не указал в чем конкретно выразился причиненный моральный вред и какие нравственные либо иные страдания причинены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, исковое заявление также не содержит каких-либо обоснований в этой части. В связи с чем, суд, в данном случае, лишен возможности определить наличие морального вреда и его размер. 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Согласно ст.98 ГПК РФ стороне, в пользу которой состоялось решен</w:t>
      </w:r>
      <w:r w:rsidRPr="00176C12">
        <w:rPr>
          <w:sz w:val="20"/>
          <w:szCs w:val="20"/>
        </w:rPr>
        <w:t>ие суда, суд присуждает возместить с другой стороны все понесенные по делу судебные расходы. К издержкам, связанным с рассмотрением дела, в соответствии со ст. 94 ГПК РФ, относятся, в частности, расходы на оплату услуг представителей и другие признанные су</w:t>
      </w:r>
      <w:r w:rsidRPr="00176C12">
        <w:rPr>
          <w:sz w:val="20"/>
          <w:szCs w:val="20"/>
        </w:rPr>
        <w:t>дом необходимыми расходы.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В соответствии с требованиями статьи 100 ГПК РФ стороне, в пользу которой состоялось решение суда, по её письменному ходатайству суд присуждает с другой стороны расходы на оплату услуг представителя в разумных пределах.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Как следует из представленной квитанции №044370 </w:t>
      </w:r>
      <w:r w:rsidRPr="00176C12">
        <w:rPr>
          <w:sz w:val="20"/>
          <w:szCs w:val="20"/>
        </w:rPr>
        <w:t>от</w:t>
      </w:r>
      <w:r w:rsidRPr="00176C12">
        <w:rPr>
          <w:sz w:val="20"/>
          <w:szCs w:val="20"/>
        </w:rPr>
        <w:t xml:space="preserve"> </w:t>
      </w:r>
      <w:r w:rsidRPr="00176C12">
        <w:rPr>
          <w:sz w:val="20"/>
          <w:szCs w:val="20"/>
        </w:rPr>
        <w:t>дата</w:t>
      </w:r>
      <w:r w:rsidRPr="00176C12">
        <w:rPr>
          <w:sz w:val="20"/>
          <w:szCs w:val="20"/>
        </w:rPr>
        <w:t xml:space="preserve"> истцом за оказание юридических услуг  оплачено вознаграждение в сумме сумма.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Суд, учитывая характер спорного правоотношения, объем выполненных представителем истца работ, исходя из при</w:t>
      </w:r>
      <w:r w:rsidRPr="00176C12">
        <w:rPr>
          <w:sz w:val="20"/>
          <w:szCs w:val="20"/>
        </w:rPr>
        <w:t>нципа соразмерности, считает возможным удовлетворить заявленные требования частично в размере сумма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Согласно части 1 ст. 98 ГПК РФ, стороне, в пользу которой состоялось решение суда, суд присуждает возместить с другой стороны все понесенные по делу с</w:t>
      </w:r>
      <w:r w:rsidRPr="00176C12">
        <w:rPr>
          <w:sz w:val="20"/>
          <w:szCs w:val="20"/>
        </w:rPr>
        <w:t>удебные расходы, за исключением случаев, предусмотренных частью второй статьи 96 настоящего Кодекса. В случае</w:t>
      </w:r>
      <w:r w:rsidRPr="00176C12">
        <w:rPr>
          <w:sz w:val="20"/>
          <w:szCs w:val="20"/>
        </w:rPr>
        <w:t>,</w:t>
      </w:r>
      <w:r w:rsidRPr="00176C12">
        <w:rPr>
          <w:sz w:val="20"/>
          <w:szCs w:val="20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</w:t>
      </w:r>
      <w:r w:rsidRPr="00176C12">
        <w:rPr>
          <w:sz w:val="20"/>
          <w:szCs w:val="20"/>
        </w:rPr>
        <w:t>ковых требований, а ответчику пропорционально той части исковых требований, в которой истцу отказано.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К судебным расходам в данном случае следует отнести: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почтовые расходы в размере сумма и сумма, согласно представленным квитанциям; и затраты </w:t>
      </w:r>
      <w:r w:rsidRPr="00176C12">
        <w:rPr>
          <w:sz w:val="20"/>
          <w:szCs w:val="20"/>
        </w:rPr>
        <w:t>на нотариальные услуги в размере сумма за заверение документов, что подтверждается справками нотариуса. Однако, суд полагает, что в части взыскания затрат, понесенных за оформление нотариальной доверенности,  требования не подлежат удовлетворению. Судом ис</w:t>
      </w:r>
      <w:r w:rsidRPr="00176C12">
        <w:rPr>
          <w:sz w:val="20"/>
          <w:szCs w:val="20"/>
        </w:rPr>
        <w:t xml:space="preserve">следована доверенность 82 АА телефон, выданная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представителям по делу. Согласно указанной доверенности,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уполномочил 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, </w:t>
      </w:r>
      <w:r w:rsidRPr="00176C12">
        <w:rPr>
          <w:sz w:val="20"/>
          <w:szCs w:val="20"/>
        </w:rPr>
        <w:t>фиоЮ</w:t>
      </w:r>
      <w:r w:rsidRPr="00176C12">
        <w:rPr>
          <w:sz w:val="20"/>
          <w:szCs w:val="20"/>
        </w:rPr>
        <w:t xml:space="preserve">,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,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,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и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представлять его интересы по произошедшему  ДТП. Каких-либо индивидуализирующих признаков ДТП не ука</w:t>
      </w:r>
      <w:r w:rsidRPr="00176C12">
        <w:rPr>
          <w:sz w:val="20"/>
          <w:szCs w:val="20"/>
        </w:rPr>
        <w:t xml:space="preserve">зано (дата ДТП, транспортное средство и др.), таким </w:t>
      </w:r>
      <w:r w:rsidRPr="00176C12">
        <w:rPr>
          <w:sz w:val="20"/>
          <w:szCs w:val="20"/>
        </w:rPr>
        <w:t>образом</w:t>
      </w:r>
      <w:r w:rsidRPr="00176C12">
        <w:rPr>
          <w:sz w:val="20"/>
          <w:szCs w:val="20"/>
        </w:rPr>
        <w:t xml:space="preserve"> доверенность выдана на представление интересов истца не по конкретному делу, на совершение неопределенного круга действий, она может быть использована и по другими делам, а поэтому расходы за офор</w:t>
      </w:r>
      <w:r w:rsidRPr="00176C12">
        <w:rPr>
          <w:sz w:val="20"/>
          <w:szCs w:val="20"/>
        </w:rPr>
        <w:t>мление доверенности не подлежат взысканию с ответчика.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В соответствии с частью 1 статьи 103 ГПК РФ государственная пошлина, от уплаты которой истец освобожден, взыскивается с ответчика, не освобожденного от уплаты судебных расходов, в соответс</w:t>
      </w:r>
      <w:r w:rsidRPr="00176C12">
        <w:rPr>
          <w:sz w:val="20"/>
          <w:szCs w:val="20"/>
        </w:rPr>
        <w:t>твующий бюджет пропорционально удовлетворенной части исковых требований. В связи с чем, с ответчика подлежат взысканию расходы по оплате государственной пошлины в общей сумме сумма, за удовлетворенные имущественные требования.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На основании </w:t>
      </w:r>
      <w:r w:rsidRPr="00176C12">
        <w:rPr>
          <w:sz w:val="20"/>
          <w:szCs w:val="20"/>
        </w:rPr>
        <w:t xml:space="preserve">статей  931, 1064, 1079 Гражданского кодекса Российской Федерации, руководствуясь статьями 194-199, 321 ГПК РФ, суд, 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                                              </w:t>
      </w:r>
      <w:r w:rsidRPr="00176C12">
        <w:rPr>
          <w:sz w:val="20"/>
          <w:szCs w:val="20"/>
        </w:rPr>
        <w:t>р</w:t>
      </w:r>
      <w:r w:rsidRPr="00176C12">
        <w:rPr>
          <w:sz w:val="20"/>
          <w:szCs w:val="20"/>
        </w:rPr>
        <w:t xml:space="preserve"> е ш и л :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Иск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к Публичному акционерному обществу </w:t>
      </w:r>
      <w:r w:rsidRPr="00176C12">
        <w:rPr>
          <w:sz w:val="20"/>
          <w:szCs w:val="20"/>
        </w:rPr>
        <w:t>страховая</w:t>
      </w:r>
      <w:r w:rsidRPr="00176C12">
        <w:rPr>
          <w:sz w:val="20"/>
          <w:szCs w:val="20"/>
        </w:rPr>
        <w:t xml:space="preserve"> наименование о</w:t>
      </w:r>
      <w:r w:rsidRPr="00176C12">
        <w:rPr>
          <w:sz w:val="20"/>
          <w:szCs w:val="20"/>
        </w:rPr>
        <w:t>рганизации о взыскании денежных средств удовлетворить частично.</w:t>
      </w:r>
      <w:r w:rsidRPr="00176C12">
        <w:rPr>
          <w:sz w:val="20"/>
          <w:szCs w:val="20"/>
        </w:rPr>
        <w:tab/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</w:t>
      </w:r>
      <w:r w:rsidRPr="00176C12">
        <w:rPr>
          <w:sz w:val="20"/>
          <w:szCs w:val="20"/>
        </w:rPr>
        <w:t xml:space="preserve">Взыскать с Публичного акционерного общества страховая наименование организации в пользу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сумму возмещения расходов на оплату услуг эксперта по оценке восстановительного ремонта т</w:t>
      </w:r>
      <w:r w:rsidRPr="00176C12">
        <w:rPr>
          <w:sz w:val="20"/>
          <w:szCs w:val="20"/>
        </w:rPr>
        <w:t xml:space="preserve">ранспортного средства  в </w:t>
      </w:r>
      <w:r w:rsidRPr="00176C12">
        <w:rPr>
          <w:sz w:val="20"/>
          <w:szCs w:val="20"/>
        </w:rPr>
        <w:t>размере сумма, возмещение расходов на почтовые отправления сумма, возмещение расходов на оказание юридических услуг представителя сумма, расходы на услуги нотариуса сумма, а всего сумма (сумма прописью).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В остальной части исковых т</w:t>
      </w:r>
      <w:r w:rsidRPr="00176C12">
        <w:rPr>
          <w:sz w:val="20"/>
          <w:szCs w:val="20"/>
        </w:rPr>
        <w:t xml:space="preserve">ребований </w:t>
      </w:r>
      <w:r w:rsidRPr="00176C12">
        <w:rPr>
          <w:sz w:val="20"/>
          <w:szCs w:val="20"/>
        </w:rPr>
        <w:t>фио</w:t>
      </w:r>
      <w:r w:rsidRPr="00176C12">
        <w:rPr>
          <w:sz w:val="20"/>
          <w:szCs w:val="20"/>
        </w:rPr>
        <w:t xml:space="preserve"> к Публичному акционерному обществу </w:t>
      </w:r>
      <w:r w:rsidRPr="00176C12">
        <w:rPr>
          <w:sz w:val="20"/>
          <w:szCs w:val="20"/>
        </w:rPr>
        <w:t>страховая</w:t>
      </w:r>
      <w:r w:rsidRPr="00176C12">
        <w:rPr>
          <w:sz w:val="20"/>
          <w:szCs w:val="20"/>
        </w:rPr>
        <w:t xml:space="preserve"> наименование организации отказать.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</w:t>
      </w:r>
      <w:r w:rsidRPr="00176C12">
        <w:rPr>
          <w:sz w:val="20"/>
          <w:szCs w:val="20"/>
        </w:rPr>
        <w:tab/>
        <w:t>Взыскать с Публичного акционерного общества страховая наименование организации в доход бюджета адрес – адрес на счет ..., получатель – Управление Федерального к</w:t>
      </w:r>
      <w:r w:rsidRPr="00176C12">
        <w:rPr>
          <w:sz w:val="20"/>
          <w:szCs w:val="20"/>
        </w:rPr>
        <w:t xml:space="preserve">азначейства по адрес (ИФНС России по адрес), банк получателя – отделение адрес, ИНН получателя - телефон,  КПП получателя – телефон, БИК – телефон, ОКТМО – телефон, КБК – телефон </w:t>
      </w:r>
      <w:r w:rsidRPr="00176C12">
        <w:rPr>
          <w:sz w:val="20"/>
          <w:szCs w:val="20"/>
        </w:rPr>
        <w:t>телефон</w:t>
      </w:r>
      <w:r w:rsidRPr="00176C12">
        <w:rPr>
          <w:sz w:val="20"/>
          <w:szCs w:val="20"/>
        </w:rPr>
        <w:t>, государственную пошлину в размере  сумма</w:t>
      </w:r>
      <w:r w:rsidRPr="00176C12">
        <w:rPr>
          <w:sz w:val="20"/>
          <w:szCs w:val="20"/>
        </w:rPr>
        <w:tab/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Разъяснить сторонам</w:t>
      </w:r>
      <w:r w:rsidRPr="00176C12">
        <w:rPr>
          <w:sz w:val="20"/>
          <w:szCs w:val="20"/>
        </w:rPr>
        <w:t xml:space="preserve"> их право в течение трех дней со дня объявления резолютивной части решения обратиться в суд с заявлением о составлении мотивированного решения суда.</w:t>
      </w: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           Решение может быть обжаловано в Киевский районный суд                                  г. Симфер</w:t>
      </w:r>
      <w:r w:rsidRPr="00176C12">
        <w:rPr>
          <w:sz w:val="20"/>
          <w:szCs w:val="20"/>
        </w:rPr>
        <w:t>ополя через судебный участок №11 Киевского судебного района         г. Симферополь в течение месяца со дня принятия решения судом в окончательной форме.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Мировой судья                                                                             М.В. </w:t>
      </w:r>
      <w:r w:rsidRPr="00176C12">
        <w:rPr>
          <w:sz w:val="20"/>
          <w:szCs w:val="20"/>
        </w:rPr>
        <w:t>Трошина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>Мотивированное решение изготовлено по заявлению представителя истца  8 сентября 2020 года.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  <w:r w:rsidRPr="00176C12">
        <w:rPr>
          <w:sz w:val="20"/>
          <w:szCs w:val="20"/>
        </w:rPr>
        <w:t xml:space="preserve">Мировой судья                                                                           М.В. </w:t>
      </w:r>
      <w:r w:rsidRPr="00176C12">
        <w:rPr>
          <w:sz w:val="20"/>
          <w:szCs w:val="20"/>
        </w:rPr>
        <w:t>Трошина</w:t>
      </w: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</w:p>
    <w:p w:rsidR="00A77B3E" w:rsidRPr="00176C12">
      <w:pPr>
        <w:rPr>
          <w:sz w:val="20"/>
          <w:szCs w:val="20"/>
        </w:rPr>
      </w:pPr>
    </w:p>
    <w:sectPr w:rsidSect="00176C12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12"/>
    <w:rsid w:val="00176C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