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D260D9" w:rsidRPr="00985D93" w:rsidP="005C04E1">
      <w:pPr>
        <w:pStyle w:val="ConsPlusNormal"/>
        <w:ind w:firstLine="540"/>
        <w:jc w:val="right"/>
        <w:rPr>
          <w:rFonts w:ascii="Times New Roman" w:hAnsi="Times New Roman" w:cs="Times New Roman"/>
          <w:sz w:val="16"/>
          <w:szCs w:val="16"/>
        </w:rPr>
      </w:pPr>
      <w:r w:rsidRPr="00985D93">
        <w:rPr>
          <w:rFonts w:ascii="Times New Roman" w:hAnsi="Times New Roman" w:cs="Times New Roman"/>
          <w:sz w:val="16"/>
          <w:szCs w:val="16"/>
        </w:rPr>
        <w:t>Дело № 2-12-2/2020</w:t>
      </w:r>
    </w:p>
    <w:p w:rsidR="00D260D9" w:rsidRPr="00985D93" w:rsidP="005C04E1">
      <w:pPr>
        <w:pStyle w:val="ConsPlusNormal"/>
        <w:ind w:firstLine="540"/>
        <w:jc w:val="right"/>
        <w:rPr>
          <w:rFonts w:ascii="Times New Roman" w:hAnsi="Times New Roman" w:cs="Times New Roman"/>
          <w:sz w:val="16"/>
          <w:szCs w:val="16"/>
        </w:rPr>
      </w:pPr>
      <w:r w:rsidRPr="00985D93">
        <w:rPr>
          <w:rFonts w:ascii="Times New Roman" w:hAnsi="Times New Roman" w:cs="Times New Roman"/>
          <w:sz w:val="16"/>
          <w:szCs w:val="16"/>
        </w:rPr>
        <w:t>02-0002/12/2020</w:t>
      </w:r>
    </w:p>
    <w:p w:rsidR="00D260D9" w:rsidRPr="00985D93" w:rsidP="005C04E1">
      <w:pPr>
        <w:pStyle w:val="NoSpacing"/>
        <w:ind w:firstLine="540"/>
        <w:jc w:val="center"/>
        <w:rPr>
          <w:b/>
          <w:sz w:val="16"/>
          <w:szCs w:val="16"/>
        </w:rPr>
      </w:pPr>
      <w:r w:rsidRPr="00985D93">
        <w:rPr>
          <w:b/>
          <w:sz w:val="16"/>
          <w:szCs w:val="16"/>
        </w:rPr>
        <w:t>РЕШЕНИЕ</w:t>
      </w:r>
    </w:p>
    <w:p w:rsidR="00D260D9" w:rsidRPr="00985D93" w:rsidP="005C04E1">
      <w:pPr>
        <w:pStyle w:val="NoSpacing"/>
        <w:ind w:firstLine="540"/>
        <w:jc w:val="center"/>
        <w:rPr>
          <w:b/>
          <w:sz w:val="16"/>
          <w:szCs w:val="16"/>
        </w:rPr>
      </w:pPr>
      <w:r w:rsidRPr="00985D93">
        <w:rPr>
          <w:b/>
          <w:sz w:val="16"/>
          <w:szCs w:val="16"/>
        </w:rPr>
        <w:t>ИМЕНЕМ  РОССИЙСКОЙ  ФЕДЕРАЦИИ</w:t>
      </w:r>
    </w:p>
    <w:p w:rsidR="00D260D9" w:rsidRPr="00985D93" w:rsidP="005C04E1">
      <w:pPr>
        <w:pStyle w:val="NoSpacing"/>
        <w:ind w:firstLine="540"/>
        <w:jc w:val="center"/>
        <w:rPr>
          <w:b/>
          <w:sz w:val="16"/>
          <w:szCs w:val="16"/>
        </w:rPr>
      </w:pPr>
      <w:r w:rsidRPr="00985D93">
        <w:rPr>
          <w:b/>
          <w:sz w:val="16"/>
          <w:szCs w:val="16"/>
        </w:rPr>
        <w:t>(резолютивная часть)</w:t>
      </w:r>
    </w:p>
    <w:p w:rsidR="00D260D9" w:rsidRPr="00985D93" w:rsidP="005C04E1">
      <w:pPr>
        <w:pStyle w:val="NoSpacing"/>
        <w:ind w:firstLine="540"/>
        <w:jc w:val="center"/>
        <w:rPr>
          <w:sz w:val="16"/>
          <w:szCs w:val="16"/>
        </w:rPr>
      </w:pPr>
      <w:r w:rsidRPr="00985D93">
        <w:rPr>
          <w:sz w:val="16"/>
          <w:szCs w:val="16"/>
        </w:rPr>
        <w:t>28 мая  2020 года                                                                                    город Симферополь</w:t>
      </w:r>
    </w:p>
    <w:p w:rsidR="00D260D9" w:rsidRPr="00985D93" w:rsidP="005C04E1">
      <w:pPr>
        <w:pStyle w:val="NoSpacing"/>
        <w:ind w:firstLine="540"/>
        <w:jc w:val="both"/>
        <w:rPr>
          <w:sz w:val="16"/>
          <w:szCs w:val="16"/>
        </w:rPr>
      </w:pPr>
    </w:p>
    <w:p w:rsidR="00D260D9" w:rsidRPr="00985D93" w:rsidP="005C04E1">
      <w:pPr>
        <w:pStyle w:val="NoSpacing"/>
        <w:ind w:firstLine="540"/>
        <w:jc w:val="both"/>
        <w:rPr>
          <w:sz w:val="16"/>
          <w:szCs w:val="16"/>
        </w:rPr>
      </w:pPr>
      <w:r w:rsidRPr="00985D93">
        <w:rPr>
          <w:sz w:val="16"/>
          <w:szCs w:val="16"/>
        </w:rPr>
        <w:t xml:space="preserve">Мировой судья судебного участка № 12 Киевского судебного района города Симферополь (Киевский район городского округа Симферополь) Республики Крым - Малухин В.В., при секретаре – Кадыровой С.Т. </w:t>
      </w:r>
    </w:p>
    <w:p w:rsidR="00D260D9" w:rsidRPr="00985D93" w:rsidP="005C04E1">
      <w:pPr>
        <w:pStyle w:val="10"/>
        <w:shd w:val="clear" w:color="auto" w:fill="auto"/>
        <w:spacing w:line="240" w:lineRule="auto"/>
        <w:ind w:firstLine="540"/>
        <w:jc w:val="both"/>
        <w:rPr>
          <w:color w:val="000000"/>
          <w:sz w:val="16"/>
          <w:szCs w:val="16"/>
        </w:rPr>
      </w:pPr>
      <w:r w:rsidRPr="00985D93">
        <w:rPr>
          <w:color w:val="000000"/>
          <w:sz w:val="16"/>
          <w:szCs w:val="16"/>
        </w:rPr>
        <w:t>рассмотрев в открытом судебном заседании гражданское дело по исковому заявлению</w:t>
      </w:r>
      <w:r w:rsidRPr="00985D93">
        <w:rPr>
          <w:color w:val="000000"/>
          <w:sz w:val="16"/>
          <w:szCs w:val="16"/>
        </w:rPr>
        <w:t xml:space="preserve"> </w:t>
      </w:r>
      <w:r w:rsidRPr="00985D93">
        <w:rPr>
          <w:sz w:val="16"/>
          <w:szCs w:val="16"/>
        </w:rPr>
        <w:t>Драмарецкого Сергея Викторовича к Страховому публичному акционерному обществу «Ресо-Гарантия», 3-лица ООО «Кронос-Т», Абдураимов Арсен Альберович, АО СК «Гайде»,  о взыскании денежных средств,</w:t>
      </w:r>
    </w:p>
    <w:p w:rsidR="006C5E3B" w:rsidRPr="00985D93" w:rsidP="005C04E1">
      <w:pPr>
        <w:pStyle w:val="NoSpacing"/>
        <w:ind w:firstLine="540"/>
        <w:jc w:val="center"/>
        <w:rPr>
          <w:b/>
          <w:sz w:val="16"/>
          <w:szCs w:val="16"/>
        </w:rPr>
      </w:pPr>
      <w:r w:rsidRPr="00985D93">
        <w:rPr>
          <w:b/>
          <w:sz w:val="16"/>
          <w:szCs w:val="16"/>
        </w:rPr>
        <w:t>УСТАНОВИЛ:</w:t>
      </w:r>
    </w:p>
    <w:p w:rsidR="006C5E3B" w:rsidRPr="00985D93" w:rsidP="005C04E1">
      <w:pPr>
        <w:pStyle w:val="NoSpacing"/>
        <w:ind w:firstLine="540"/>
        <w:jc w:val="center"/>
        <w:rPr>
          <w:b/>
          <w:sz w:val="16"/>
          <w:szCs w:val="16"/>
        </w:rPr>
      </w:pPr>
    </w:p>
    <w:p w:rsidR="006B4D33" w:rsidRPr="00985D93" w:rsidP="003C0794">
      <w:pPr>
        <w:pStyle w:val="NoSpacing"/>
        <w:ind w:firstLine="540"/>
        <w:jc w:val="both"/>
        <w:rPr>
          <w:sz w:val="16"/>
          <w:szCs w:val="16"/>
        </w:rPr>
      </w:pPr>
      <w:r w:rsidRPr="00985D93">
        <w:rPr>
          <w:sz w:val="16"/>
          <w:szCs w:val="16"/>
        </w:rPr>
        <w:t>Драмарецкий С.В.</w:t>
      </w:r>
      <w:r w:rsidRPr="00985D93" w:rsidR="006C5E3B">
        <w:rPr>
          <w:sz w:val="16"/>
          <w:szCs w:val="16"/>
        </w:rPr>
        <w:t xml:space="preserve"> обратил</w:t>
      </w:r>
      <w:r w:rsidRPr="00985D93">
        <w:rPr>
          <w:sz w:val="16"/>
          <w:szCs w:val="16"/>
        </w:rPr>
        <w:t>ся</w:t>
      </w:r>
      <w:r w:rsidRPr="00985D93" w:rsidR="006C5E3B">
        <w:rPr>
          <w:sz w:val="16"/>
          <w:szCs w:val="16"/>
        </w:rPr>
        <w:t xml:space="preserve"> в суд с исковым заявлением к </w:t>
      </w:r>
      <w:r w:rsidRPr="00985D93">
        <w:rPr>
          <w:sz w:val="16"/>
          <w:szCs w:val="16"/>
        </w:rPr>
        <w:t xml:space="preserve">Страховому публичному акционерному обществу «Ресо-Гарантия» </w:t>
      </w:r>
      <w:r w:rsidRPr="00985D93" w:rsidR="006C5E3B">
        <w:rPr>
          <w:sz w:val="16"/>
          <w:szCs w:val="16"/>
        </w:rPr>
        <w:t xml:space="preserve"> о взыскании страхового возмещения.</w:t>
      </w:r>
    </w:p>
    <w:p w:rsidR="006B4D33" w:rsidRPr="00985D93" w:rsidP="006B4D33">
      <w:pPr>
        <w:pStyle w:val="NoSpacing"/>
        <w:ind w:firstLine="540"/>
        <w:jc w:val="both"/>
        <w:rPr>
          <w:sz w:val="16"/>
          <w:szCs w:val="16"/>
        </w:rPr>
      </w:pPr>
      <w:r w:rsidRPr="00985D93">
        <w:rPr>
          <w:sz w:val="16"/>
          <w:szCs w:val="16"/>
        </w:rPr>
        <w:t>30.04.2018 года произошло дорожно-транспортное происшествие, в результате которого транспортному средству истца «</w:t>
      </w:r>
      <w:r w:rsidRPr="00985D93" w:rsidR="00985D93">
        <w:rPr>
          <w:rFonts w:eastAsia="Times New Roman"/>
          <w:sz w:val="16"/>
          <w:szCs w:val="16"/>
          <w:lang w:eastAsia="ru-RU"/>
        </w:rPr>
        <w:t xml:space="preserve">*** </w:t>
      </w:r>
      <w:r w:rsidRPr="00985D93">
        <w:rPr>
          <w:sz w:val="16"/>
          <w:szCs w:val="16"/>
        </w:rPr>
        <w:t xml:space="preserve">государственный регистрационный знак </w:t>
      </w:r>
      <w:r w:rsidRPr="00985D93" w:rsidR="00985D93">
        <w:rPr>
          <w:rFonts w:eastAsia="Times New Roman"/>
          <w:sz w:val="16"/>
          <w:szCs w:val="16"/>
          <w:lang w:eastAsia="ru-RU"/>
        </w:rPr>
        <w:t xml:space="preserve">*** </w:t>
      </w:r>
      <w:r w:rsidRPr="00985D93">
        <w:rPr>
          <w:sz w:val="16"/>
          <w:szCs w:val="16"/>
        </w:rPr>
        <w:t>, причинены повреждения.</w:t>
      </w:r>
    </w:p>
    <w:p w:rsidR="006B4D33" w:rsidRPr="00985D93" w:rsidP="006B4D33">
      <w:pPr>
        <w:pStyle w:val="NoSpacing"/>
        <w:ind w:firstLine="540"/>
        <w:jc w:val="both"/>
        <w:rPr>
          <w:sz w:val="16"/>
          <w:szCs w:val="16"/>
        </w:rPr>
      </w:pPr>
      <w:r w:rsidRPr="00985D93">
        <w:rPr>
          <w:sz w:val="16"/>
          <w:szCs w:val="16"/>
        </w:rPr>
        <w:t xml:space="preserve">Гражданская ответственность владельца автомобиля марки </w:t>
      </w:r>
      <w:r w:rsidRPr="00985D93" w:rsidR="00985D93">
        <w:rPr>
          <w:rFonts w:eastAsia="Times New Roman"/>
          <w:sz w:val="16"/>
          <w:szCs w:val="16"/>
          <w:lang w:eastAsia="ru-RU"/>
        </w:rPr>
        <w:t>***</w:t>
      </w:r>
      <w:r w:rsidRPr="00985D93">
        <w:rPr>
          <w:sz w:val="16"/>
          <w:szCs w:val="16"/>
        </w:rPr>
        <w:t xml:space="preserve">государственный регистрационный знак </w:t>
      </w:r>
      <w:r w:rsidRPr="00985D93" w:rsidR="00985D93">
        <w:rPr>
          <w:rFonts w:eastAsia="Times New Roman"/>
          <w:sz w:val="16"/>
          <w:szCs w:val="16"/>
          <w:lang w:eastAsia="ru-RU"/>
        </w:rPr>
        <w:t xml:space="preserve">*** </w:t>
      </w:r>
      <w:r w:rsidRPr="00985D93" w:rsidR="00E27B05">
        <w:rPr>
          <w:sz w:val="16"/>
          <w:szCs w:val="16"/>
        </w:rPr>
        <w:t xml:space="preserve">, застрахована у Ответчика </w:t>
      </w:r>
      <w:r w:rsidRPr="00985D93">
        <w:rPr>
          <w:sz w:val="16"/>
          <w:szCs w:val="16"/>
        </w:rPr>
        <w:t xml:space="preserve">страховой полис </w:t>
      </w:r>
      <w:r w:rsidRPr="00985D93" w:rsidR="00985D93">
        <w:rPr>
          <w:rFonts w:eastAsia="Times New Roman"/>
          <w:sz w:val="16"/>
          <w:szCs w:val="16"/>
          <w:lang w:eastAsia="ru-RU"/>
        </w:rPr>
        <w:t xml:space="preserve">*** </w:t>
      </w:r>
      <w:r w:rsidRPr="00985D93" w:rsidR="00E27B05">
        <w:rPr>
          <w:sz w:val="16"/>
          <w:szCs w:val="16"/>
        </w:rPr>
        <w:t>.</w:t>
      </w:r>
    </w:p>
    <w:p w:rsidR="006B4D33" w:rsidRPr="00985D93" w:rsidP="006B4D33">
      <w:pPr>
        <w:pStyle w:val="NoSpacing"/>
        <w:ind w:firstLine="540"/>
        <w:jc w:val="both"/>
        <w:rPr>
          <w:sz w:val="16"/>
          <w:szCs w:val="16"/>
        </w:rPr>
      </w:pPr>
      <w:r w:rsidRPr="00985D93">
        <w:rPr>
          <w:sz w:val="16"/>
          <w:szCs w:val="16"/>
        </w:rPr>
        <w:t>10.05.2018 года истец обратился к ответчику с заявлением о возмещении убытков. Ответчик организовал осмотр автомобиля, и 17.05.2018 г. в пользу истца произвела страховую выплату в размере 32 400 руб.</w:t>
      </w:r>
    </w:p>
    <w:p w:rsidR="006B4D33" w:rsidRPr="00985D93" w:rsidP="006B4D33">
      <w:pPr>
        <w:pStyle w:val="NoSpacing"/>
        <w:ind w:firstLine="540"/>
        <w:jc w:val="both"/>
        <w:rPr>
          <w:sz w:val="16"/>
          <w:szCs w:val="16"/>
        </w:rPr>
      </w:pPr>
      <w:r w:rsidRPr="00985D93">
        <w:rPr>
          <w:sz w:val="16"/>
          <w:szCs w:val="16"/>
        </w:rPr>
        <w:t xml:space="preserve">Не согласившись с размером страхового возмещения, истец </w:t>
      </w:r>
      <w:r w:rsidRPr="00985D93">
        <w:rPr>
          <w:rStyle w:val="20"/>
          <w:b w:val="0"/>
          <w:bCs/>
          <w:sz w:val="16"/>
          <w:szCs w:val="16"/>
        </w:rPr>
        <w:t xml:space="preserve">26.11.2018 года </w:t>
      </w:r>
      <w:r w:rsidRPr="00985D93">
        <w:rPr>
          <w:sz w:val="16"/>
          <w:szCs w:val="16"/>
        </w:rPr>
        <w:t xml:space="preserve"> направил в страховую компанию досудебную претензию, приложив к ней заключение независимого </w:t>
      </w:r>
      <w:r w:rsidRPr="00985D93">
        <w:rPr>
          <w:color w:val="000000" w:themeColor="text1"/>
          <w:sz w:val="16"/>
          <w:szCs w:val="16"/>
        </w:rPr>
        <w:t xml:space="preserve">эксперта </w:t>
      </w:r>
      <w:r w:rsidRPr="00985D93">
        <w:rPr>
          <w:rStyle w:val="20"/>
          <w:b w:val="0"/>
          <w:bCs/>
          <w:color w:val="000000" w:themeColor="text1"/>
          <w:sz w:val="16"/>
          <w:szCs w:val="16"/>
        </w:rPr>
        <w:t>«</w:t>
      </w:r>
      <w:r w:rsidRPr="00985D93" w:rsidR="00985D93">
        <w:rPr>
          <w:rFonts w:eastAsia="Times New Roman"/>
          <w:sz w:val="16"/>
          <w:szCs w:val="16"/>
          <w:lang w:eastAsia="ru-RU"/>
        </w:rPr>
        <w:t xml:space="preserve">*** </w:t>
      </w:r>
      <w:r w:rsidRPr="00985D93">
        <w:rPr>
          <w:rStyle w:val="20"/>
          <w:b w:val="0"/>
          <w:bCs/>
          <w:color w:val="000000" w:themeColor="text1"/>
          <w:sz w:val="16"/>
          <w:szCs w:val="16"/>
        </w:rPr>
        <w:t xml:space="preserve">» </w:t>
      </w:r>
      <w:r w:rsidRPr="00985D93">
        <w:rPr>
          <w:color w:val="000000" w:themeColor="text1"/>
          <w:sz w:val="16"/>
          <w:szCs w:val="16"/>
        </w:rPr>
        <w:t xml:space="preserve"> от </w:t>
      </w:r>
      <w:r w:rsidRPr="00985D93" w:rsidR="003C0794">
        <w:rPr>
          <w:color w:val="000000" w:themeColor="text1"/>
          <w:sz w:val="16"/>
          <w:szCs w:val="16"/>
        </w:rPr>
        <w:t>30.04.2018г.</w:t>
      </w:r>
      <w:r w:rsidRPr="00985D93">
        <w:rPr>
          <w:sz w:val="16"/>
          <w:szCs w:val="16"/>
        </w:rPr>
        <w:t xml:space="preserve"> согласно которому стоимость восстановительного ремонта автомобиля истца, с учетом износа составляет </w:t>
      </w:r>
      <w:r w:rsidRPr="00985D93" w:rsidR="003C0794">
        <w:rPr>
          <w:sz w:val="16"/>
          <w:szCs w:val="16"/>
        </w:rPr>
        <w:t>46 900</w:t>
      </w:r>
      <w:r w:rsidRPr="00985D93">
        <w:rPr>
          <w:sz w:val="16"/>
          <w:szCs w:val="16"/>
        </w:rPr>
        <w:t xml:space="preserve"> рублей. Расходы на оплату услуг независимого оценщика составили </w:t>
      </w:r>
      <w:r w:rsidRPr="00985D93" w:rsidR="003C0794">
        <w:rPr>
          <w:sz w:val="16"/>
          <w:szCs w:val="16"/>
        </w:rPr>
        <w:t>10 000</w:t>
      </w:r>
      <w:r w:rsidRPr="00985D93">
        <w:rPr>
          <w:sz w:val="16"/>
          <w:szCs w:val="16"/>
        </w:rPr>
        <w:t xml:space="preserve"> рублей. Ответа на претензию истец не получил. Полагая, что сумма страхового возмещения ответчиком выплачена не в полном объеме, истец обратился в суд с данным иском.</w:t>
      </w:r>
    </w:p>
    <w:p w:rsidR="006C5E3B" w:rsidRPr="00985D93" w:rsidP="005C04E1">
      <w:pPr>
        <w:pStyle w:val="NoSpacing"/>
        <w:ind w:firstLine="540"/>
        <w:jc w:val="both"/>
        <w:rPr>
          <w:sz w:val="16"/>
          <w:szCs w:val="16"/>
        </w:rPr>
      </w:pPr>
      <w:r w:rsidRPr="00985D93">
        <w:rPr>
          <w:sz w:val="16"/>
          <w:szCs w:val="16"/>
        </w:rPr>
        <w:t>Представитель истца в судебном заседании исковые требо</w:t>
      </w:r>
      <w:r w:rsidRPr="00985D93" w:rsidR="003A0CFF">
        <w:rPr>
          <w:sz w:val="16"/>
          <w:szCs w:val="16"/>
        </w:rPr>
        <w:t>вания поддержал</w:t>
      </w:r>
      <w:r w:rsidRPr="00985D93">
        <w:rPr>
          <w:sz w:val="16"/>
          <w:szCs w:val="16"/>
        </w:rPr>
        <w:t xml:space="preserve">, </w:t>
      </w:r>
      <w:r w:rsidRPr="00985D93" w:rsidR="003A0CFF">
        <w:rPr>
          <w:sz w:val="16"/>
          <w:szCs w:val="16"/>
        </w:rPr>
        <w:t>предоставил суду уточненные исковые требования, в которых просил взыскать недоплату возмещения в размере 13 500 рублей, неустойку в</w:t>
      </w:r>
      <w:r w:rsidRPr="00985D93" w:rsidR="006B4D33">
        <w:rPr>
          <w:sz w:val="16"/>
          <w:szCs w:val="16"/>
        </w:rPr>
        <w:t xml:space="preserve"> </w:t>
      </w:r>
      <w:r w:rsidRPr="00985D93" w:rsidR="003A0CFF">
        <w:rPr>
          <w:sz w:val="16"/>
          <w:szCs w:val="16"/>
        </w:rPr>
        <w:t>размере 20 250 рублей за период с 30.05.2018г. по 26.10.2018г.</w:t>
      </w:r>
    </w:p>
    <w:p w:rsidR="006C5E3B" w:rsidRPr="00985D93" w:rsidP="005C04E1">
      <w:pPr>
        <w:pStyle w:val="NoSpacing"/>
        <w:ind w:firstLine="540"/>
        <w:jc w:val="both"/>
        <w:rPr>
          <w:sz w:val="16"/>
          <w:szCs w:val="16"/>
        </w:rPr>
      </w:pPr>
      <w:r w:rsidRPr="00985D93">
        <w:rPr>
          <w:sz w:val="16"/>
          <w:szCs w:val="16"/>
        </w:rPr>
        <w:t xml:space="preserve">Представитель ответчика в судебное заседание не явился, о дате и месте рассмотрения дела извещен надлежаще, </w:t>
      </w:r>
      <w:r w:rsidRPr="00985D93" w:rsidR="00745005">
        <w:rPr>
          <w:sz w:val="16"/>
          <w:szCs w:val="16"/>
        </w:rPr>
        <w:t xml:space="preserve">просил рассматривать дела в его отсутствие. </w:t>
      </w:r>
      <w:r w:rsidRPr="00985D93">
        <w:rPr>
          <w:sz w:val="16"/>
          <w:szCs w:val="16"/>
        </w:rPr>
        <w:t>Предос</w:t>
      </w:r>
      <w:r w:rsidRPr="00985D93" w:rsidR="006B4D33">
        <w:rPr>
          <w:sz w:val="16"/>
          <w:szCs w:val="16"/>
        </w:rPr>
        <w:t>тавил суду возражения на исковое заявление</w:t>
      </w:r>
      <w:r w:rsidRPr="00985D93">
        <w:rPr>
          <w:sz w:val="16"/>
          <w:szCs w:val="16"/>
        </w:rPr>
        <w:t>, в которых просил в удовлетворен</w:t>
      </w:r>
      <w:r w:rsidRPr="00985D93" w:rsidR="003A0CFF">
        <w:rPr>
          <w:sz w:val="16"/>
          <w:szCs w:val="16"/>
        </w:rPr>
        <w:t xml:space="preserve">ии исковых требований отказать, </w:t>
      </w:r>
      <w:r w:rsidRPr="00985D93" w:rsidR="00745005">
        <w:rPr>
          <w:sz w:val="16"/>
          <w:szCs w:val="16"/>
        </w:rPr>
        <w:t>так как считает, что ответчик исполн</w:t>
      </w:r>
      <w:r w:rsidRPr="00985D93" w:rsidR="00A72BC7">
        <w:rPr>
          <w:sz w:val="16"/>
          <w:szCs w:val="16"/>
        </w:rPr>
        <w:t>ил</w:t>
      </w:r>
      <w:r w:rsidRPr="00985D93" w:rsidR="00745005">
        <w:rPr>
          <w:sz w:val="16"/>
          <w:szCs w:val="16"/>
        </w:rPr>
        <w:t xml:space="preserve"> свои обязанности в полном объеме. В случае частичного удовлетворения исковых требований, просил снизить размер штрафа и неустойки в порядке ст.333 ГК РФ.</w:t>
      </w:r>
    </w:p>
    <w:p w:rsidR="003A0CFF" w:rsidRPr="00985D93" w:rsidP="005C04E1">
      <w:pPr>
        <w:pStyle w:val="NoSpacing"/>
        <w:ind w:firstLine="540"/>
        <w:jc w:val="both"/>
        <w:rPr>
          <w:sz w:val="16"/>
          <w:szCs w:val="16"/>
        </w:rPr>
      </w:pPr>
      <w:r w:rsidRPr="00985D93">
        <w:rPr>
          <w:sz w:val="16"/>
          <w:szCs w:val="16"/>
        </w:rPr>
        <w:t xml:space="preserve">Третье лицо </w:t>
      </w:r>
      <w:r w:rsidRPr="00985D93">
        <w:rPr>
          <w:sz w:val="16"/>
          <w:szCs w:val="16"/>
        </w:rPr>
        <w:t>ООО «Кронос-Т»</w:t>
      </w:r>
      <w:r w:rsidRPr="00985D93">
        <w:rPr>
          <w:sz w:val="16"/>
          <w:szCs w:val="16"/>
        </w:rPr>
        <w:t xml:space="preserve"> в судебное заседание не явил</w:t>
      </w:r>
      <w:r w:rsidRPr="00985D93">
        <w:rPr>
          <w:sz w:val="16"/>
          <w:szCs w:val="16"/>
        </w:rPr>
        <w:t>ось</w:t>
      </w:r>
      <w:r w:rsidRPr="00985D93">
        <w:rPr>
          <w:sz w:val="16"/>
          <w:szCs w:val="16"/>
        </w:rPr>
        <w:t>, о дате и месте рассмотрения дела извещен</w:t>
      </w:r>
      <w:r w:rsidRPr="00985D93">
        <w:rPr>
          <w:sz w:val="16"/>
          <w:szCs w:val="16"/>
        </w:rPr>
        <w:t>о</w:t>
      </w:r>
      <w:r w:rsidRPr="00985D93">
        <w:rPr>
          <w:sz w:val="16"/>
          <w:szCs w:val="16"/>
        </w:rPr>
        <w:t xml:space="preserve"> надлежаще, причины неявки не сообщил</w:t>
      </w:r>
      <w:r w:rsidRPr="00985D93">
        <w:rPr>
          <w:sz w:val="16"/>
          <w:szCs w:val="16"/>
        </w:rPr>
        <w:t>о</w:t>
      </w:r>
      <w:r w:rsidRPr="00985D93">
        <w:rPr>
          <w:sz w:val="16"/>
          <w:szCs w:val="16"/>
        </w:rPr>
        <w:t>, о рассмотрении дела в его отсутствие не просил</w:t>
      </w:r>
      <w:r w:rsidRPr="00985D93">
        <w:rPr>
          <w:sz w:val="16"/>
          <w:szCs w:val="16"/>
        </w:rPr>
        <w:t>о</w:t>
      </w:r>
      <w:r w:rsidRPr="00985D93">
        <w:rPr>
          <w:sz w:val="16"/>
          <w:szCs w:val="16"/>
        </w:rPr>
        <w:t xml:space="preserve">. </w:t>
      </w:r>
    </w:p>
    <w:p w:rsidR="003A0CFF" w:rsidRPr="00985D93" w:rsidP="005C04E1">
      <w:pPr>
        <w:pStyle w:val="NoSpacing"/>
        <w:ind w:firstLine="540"/>
        <w:jc w:val="both"/>
        <w:rPr>
          <w:sz w:val="16"/>
          <w:szCs w:val="16"/>
        </w:rPr>
      </w:pPr>
      <w:r w:rsidRPr="00985D93">
        <w:rPr>
          <w:sz w:val="16"/>
          <w:szCs w:val="16"/>
        </w:rPr>
        <w:t xml:space="preserve">Третье лицо Абдураимов А.А. в судебное заседание не явился, о дате и месте рассмотрения дела извещен надлежаще, причины неявки не сообщил, о рассмотрении дела в его отсутствие не просил. </w:t>
      </w:r>
    </w:p>
    <w:p w:rsidR="003A0CFF" w:rsidRPr="00985D93" w:rsidP="005C04E1">
      <w:pPr>
        <w:pStyle w:val="NoSpacing"/>
        <w:ind w:firstLine="540"/>
        <w:jc w:val="both"/>
        <w:rPr>
          <w:sz w:val="16"/>
          <w:szCs w:val="16"/>
        </w:rPr>
      </w:pPr>
      <w:r w:rsidRPr="00985D93">
        <w:rPr>
          <w:sz w:val="16"/>
          <w:szCs w:val="16"/>
        </w:rPr>
        <w:t xml:space="preserve">Третье лицо АО СК «Гайде» в судебное заседание не явилось, о дате и месте рассмотрения дела извещено надлежаще, причины неявки не сообщило, о рассмотрении дела в его отсутствие не просило. </w:t>
      </w:r>
    </w:p>
    <w:p w:rsidR="006B4D33" w:rsidRPr="00985D93" w:rsidP="003C0794">
      <w:pPr>
        <w:pStyle w:val="NoSpacing"/>
        <w:ind w:firstLine="540"/>
        <w:jc w:val="both"/>
        <w:rPr>
          <w:sz w:val="16"/>
          <w:szCs w:val="16"/>
        </w:rPr>
      </w:pPr>
      <w:r w:rsidRPr="00985D93">
        <w:rPr>
          <w:sz w:val="16"/>
          <w:szCs w:val="16"/>
        </w:rPr>
        <w:t>При таких обстоятельствах мировой судья счел возможным рассмотреть дело в отсутствие неявившихся участников процесса.</w:t>
      </w:r>
    </w:p>
    <w:p w:rsidR="00E27B05" w:rsidRPr="00985D93" w:rsidP="003C0794">
      <w:pPr>
        <w:pStyle w:val="NoSpacing"/>
        <w:ind w:firstLine="540"/>
        <w:jc w:val="both"/>
        <w:rPr>
          <w:sz w:val="16"/>
          <w:szCs w:val="16"/>
        </w:rPr>
      </w:pPr>
      <w:r w:rsidRPr="00985D93">
        <w:rPr>
          <w:sz w:val="16"/>
          <w:szCs w:val="16"/>
        </w:rPr>
        <w:t xml:space="preserve">Заслушав пояснения представителя истца, изучив возражения ответчика,  исследовав и оценив имеющиеся в деле доказательства в их совокупности, мировой судья приходит к выводу, что исковые требования подлежат </w:t>
      </w:r>
      <w:r w:rsidRPr="00985D93" w:rsidR="003A0CFF">
        <w:rPr>
          <w:sz w:val="16"/>
          <w:szCs w:val="16"/>
        </w:rPr>
        <w:t xml:space="preserve"> частичному </w:t>
      </w:r>
      <w:r w:rsidRPr="00985D93">
        <w:rPr>
          <w:sz w:val="16"/>
          <w:szCs w:val="16"/>
        </w:rPr>
        <w:t>удовлетворению по следующим основаниям.</w:t>
      </w:r>
    </w:p>
    <w:p w:rsidR="00E27B05" w:rsidRPr="00985D93" w:rsidP="00E27B05">
      <w:pPr>
        <w:pStyle w:val="NoSpacing"/>
        <w:ind w:firstLine="540"/>
        <w:jc w:val="both"/>
        <w:rPr>
          <w:sz w:val="16"/>
          <w:szCs w:val="16"/>
        </w:rPr>
      </w:pPr>
      <w:r w:rsidRPr="00985D93">
        <w:rPr>
          <w:sz w:val="16"/>
          <w:szCs w:val="16"/>
        </w:rPr>
        <w:t>Судом установлено и подтверждено материалами дела,</w:t>
      </w:r>
      <w:r w:rsidRPr="00985D93" w:rsidR="003A0CFF">
        <w:rPr>
          <w:sz w:val="16"/>
          <w:szCs w:val="16"/>
        </w:rPr>
        <w:t xml:space="preserve"> что </w:t>
      </w:r>
      <w:r w:rsidRPr="00985D93">
        <w:rPr>
          <w:sz w:val="16"/>
          <w:szCs w:val="16"/>
        </w:rPr>
        <w:t>30.04.2018  года произошло дорожно-транспортное происшествие, в результате которого транспортному средству истца «</w:t>
      </w:r>
      <w:r w:rsidRPr="00985D93" w:rsidR="00985D93">
        <w:rPr>
          <w:rFonts w:eastAsia="Times New Roman"/>
          <w:sz w:val="16"/>
          <w:szCs w:val="16"/>
          <w:lang w:eastAsia="ru-RU"/>
        </w:rPr>
        <w:t xml:space="preserve">*** </w:t>
      </w:r>
      <w:r w:rsidRPr="00985D93">
        <w:rPr>
          <w:sz w:val="16"/>
          <w:szCs w:val="16"/>
        </w:rPr>
        <w:t xml:space="preserve">государственный регистрационный знак </w:t>
      </w:r>
      <w:r w:rsidRPr="00985D93" w:rsidR="00985D93">
        <w:rPr>
          <w:rFonts w:eastAsia="Times New Roman"/>
          <w:sz w:val="16"/>
          <w:szCs w:val="16"/>
          <w:lang w:eastAsia="ru-RU"/>
        </w:rPr>
        <w:t xml:space="preserve">*** </w:t>
      </w:r>
      <w:r w:rsidRPr="00985D93">
        <w:rPr>
          <w:sz w:val="16"/>
          <w:szCs w:val="16"/>
        </w:rPr>
        <w:t>, причинены повреждения.</w:t>
      </w:r>
    </w:p>
    <w:p w:rsidR="00D84E98" w:rsidRPr="00985D93" w:rsidP="00D84E98">
      <w:pPr>
        <w:pStyle w:val="NoSpacing"/>
        <w:ind w:firstLine="540"/>
        <w:jc w:val="both"/>
        <w:rPr>
          <w:sz w:val="16"/>
          <w:szCs w:val="16"/>
        </w:rPr>
      </w:pPr>
      <w:r w:rsidRPr="00985D93">
        <w:rPr>
          <w:sz w:val="16"/>
          <w:szCs w:val="16"/>
        </w:rPr>
        <w:t>Согласно ст. 9 Закона РФ от 27 ноября 1992 г. N 4015-1 "Об организации страхового дела в Российской Федерации" (далее - Закон об организации страхового дела) страховым риском является предполагаемое событие, на случай наступления которого проводится страхование. Событие, рассматриваемое в качестве страхового риска, должно обладать признаками вероятности и случайности его наступлен</w:t>
      </w:r>
      <w:r w:rsidRPr="00985D93" w:rsidR="00731120">
        <w:rPr>
          <w:sz w:val="16"/>
          <w:szCs w:val="16"/>
        </w:rPr>
        <w:t xml:space="preserve">ия </w:t>
      </w:r>
    </w:p>
    <w:p w:rsidR="00D84E98" w:rsidRPr="00985D93" w:rsidP="00D84E98">
      <w:pPr>
        <w:pStyle w:val="NoSpacing"/>
        <w:ind w:firstLine="540"/>
        <w:jc w:val="both"/>
        <w:rPr>
          <w:sz w:val="16"/>
          <w:szCs w:val="16"/>
        </w:rPr>
      </w:pPr>
      <w:r w:rsidRPr="00985D93">
        <w:rPr>
          <w:sz w:val="16"/>
          <w:szCs w:val="16"/>
        </w:rPr>
        <w:t>Страховым случаем является совершившееся событие, предусмотренное договором страхования или законом, с наступлением которого возникает обязанность страховщика произвести страховую выплату страхователю, застрахованному лицу, выгодоприобретателю и</w:t>
      </w:r>
      <w:r w:rsidRPr="00985D93" w:rsidR="00731120">
        <w:rPr>
          <w:sz w:val="16"/>
          <w:szCs w:val="16"/>
        </w:rPr>
        <w:t>ли иным третьим лицам.</w:t>
      </w:r>
    </w:p>
    <w:p w:rsidR="00D84E98" w:rsidRPr="00985D93" w:rsidP="00D84E98">
      <w:pPr>
        <w:pStyle w:val="NoSpacing"/>
        <w:ind w:firstLine="540"/>
        <w:jc w:val="both"/>
        <w:rPr>
          <w:sz w:val="16"/>
          <w:szCs w:val="16"/>
        </w:rPr>
      </w:pPr>
      <w:r w:rsidRPr="00985D93">
        <w:rPr>
          <w:sz w:val="16"/>
          <w:szCs w:val="16"/>
        </w:rPr>
        <w:t>На основании статьи 929 ГК РФ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D84E98" w:rsidRPr="00985D93" w:rsidP="00D84E98">
      <w:pPr>
        <w:pStyle w:val="NoSpacing"/>
        <w:ind w:firstLine="540"/>
        <w:jc w:val="both"/>
        <w:rPr>
          <w:sz w:val="16"/>
          <w:szCs w:val="16"/>
        </w:rPr>
      </w:pPr>
      <w:r w:rsidRPr="00985D93">
        <w:rPr>
          <w:sz w:val="16"/>
          <w:szCs w:val="16"/>
        </w:rPr>
        <w:t>Одним из основных принципов обязательного страхования является гарантия возмещения вреда, причиненного имуществу потерпевшего в пределах, установленных Федеральным законом от 25 апреля 2002 г. N 40-ФЗ "Об обязательном страховании гражданской ответственности владельцев транспортных средств" (далее Закон об ОСАГО).</w:t>
      </w:r>
    </w:p>
    <w:p w:rsidR="00D84E98" w:rsidRPr="00985D93" w:rsidP="00D84E98">
      <w:pPr>
        <w:pStyle w:val="NoSpacing"/>
        <w:ind w:firstLine="540"/>
        <w:jc w:val="both"/>
        <w:rPr>
          <w:sz w:val="16"/>
          <w:szCs w:val="16"/>
        </w:rPr>
      </w:pPr>
      <w:r w:rsidRPr="00985D93">
        <w:rPr>
          <w:sz w:val="16"/>
          <w:szCs w:val="16"/>
        </w:rPr>
        <w:t>Статьей 309 ГК РФ регламентировано, что обязательства должны исполняться надлежащим образом в соответствии с условиями обязательства и требованиями закона, иных правовых актов.</w:t>
      </w:r>
    </w:p>
    <w:p w:rsidR="00D84E98" w:rsidRPr="00985D93" w:rsidP="00D84E98">
      <w:pPr>
        <w:pStyle w:val="NoSpacing"/>
        <w:ind w:firstLine="540"/>
        <w:jc w:val="both"/>
        <w:rPr>
          <w:sz w:val="16"/>
          <w:szCs w:val="16"/>
        </w:rPr>
      </w:pPr>
      <w:r w:rsidRPr="00985D93">
        <w:rPr>
          <w:sz w:val="16"/>
          <w:szCs w:val="16"/>
        </w:rPr>
        <w:t>В соответствии с пунктом 15.1 статьи 12 Закона об ОСАГО страховое возмещение вреда, причиненного легковому автомобилю, находящемуся в собственности гражданина и зарегистрированному в Российской Федерации, осуществляется (за исключением случаев, установленных пунктом 16.1 настоящей статьи) в соответствии с пунктом 15.2 настоящей статьи или в соответствии с пунктом 15.3 настоящей статьи путем организации и (или) оплаты восстановительного ремонта поврежденного транспортного средства потерпевшего (возмещение причиненного вреда в натуре).</w:t>
      </w:r>
    </w:p>
    <w:p w:rsidR="00D84E98" w:rsidRPr="00985D93" w:rsidP="00D84E98">
      <w:pPr>
        <w:pStyle w:val="NoSpacing"/>
        <w:ind w:firstLine="540"/>
        <w:jc w:val="both"/>
        <w:rPr>
          <w:sz w:val="16"/>
          <w:szCs w:val="16"/>
        </w:rPr>
      </w:pPr>
      <w:r w:rsidRPr="00985D93">
        <w:rPr>
          <w:sz w:val="16"/>
          <w:szCs w:val="16"/>
        </w:rPr>
        <w:t>Страховщик после осмотра поврежденного транспортного средства потерпевшего и (или) проведения его независимой технической экспертизы выдает потерпевшему направление на ремонт на станцию технического обслуживания и осуществляет оплату стоимости проводимого такой станцией восстановительного ремонта поврежденного транспортного средства потерпевшего в размере, определенном в соответствии с единой методикой определения размера расходов на восстановительный ремонт в отношении поврежденного транспортного средства, с учетом положений абзаца второго пункта 19 настоящей статьи.</w:t>
      </w:r>
    </w:p>
    <w:p w:rsidR="00D84E98" w:rsidRPr="00985D93" w:rsidP="005208A9">
      <w:pPr>
        <w:pStyle w:val="NoSpacing"/>
        <w:ind w:firstLine="540"/>
        <w:jc w:val="both"/>
        <w:rPr>
          <w:sz w:val="16"/>
          <w:szCs w:val="16"/>
        </w:rPr>
      </w:pPr>
      <w:r w:rsidRPr="00985D93">
        <w:rPr>
          <w:sz w:val="16"/>
          <w:szCs w:val="16"/>
        </w:rPr>
        <w:t>С учетом положений пункта б статьи 7 Закона об ОСАГО страховая сумма, в пределах которой страховщик при наступлении каждого страхового случая (независимо от их числа в течение срока действия договора обязательного страхования) обязуется возместить потерпевшим причиненный вред, составляет: в части возмещения вреда, причиненного имуществу каждого потерпевшего, 400 тысяч рублей.</w:t>
      </w:r>
    </w:p>
    <w:p w:rsidR="00CE4372" w:rsidRPr="00985D93" w:rsidP="005208A9">
      <w:pPr>
        <w:pStyle w:val="NoSpacing"/>
        <w:ind w:firstLine="540"/>
        <w:jc w:val="both"/>
        <w:rPr>
          <w:sz w:val="16"/>
          <w:szCs w:val="16"/>
        </w:rPr>
      </w:pPr>
      <w:r w:rsidRPr="00985D93">
        <w:rPr>
          <w:sz w:val="16"/>
          <w:szCs w:val="16"/>
        </w:rPr>
        <w:t>Для установления действительной стоимости восстановительного ремонта транспортного средства истца, судом по делу была назначена судебная экспертиза, в соответствии с Единой методикой, утвержденной положением ЦБ РФ от 03.10.2014 года N 432-П, производство которой было поручено ООО "</w:t>
      </w:r>
      <w:r w:rsidRPr="00985D93" w:rsidR="00985D93">
        <w:rPr>
          <w:rFonts w:eastAsia="Times New Roman"/>
          <w:sz w:val="16"/>
          <w:szCs w:val="16"/>
          <w:lang w:eastAsia="ru-RU"/>
        </w:rPr>
        <w:t>***</w:t>
      </w:r>
      <w:r w:rsidRPr="00985D93" w:rsidR="005208A9">
        <w:rPr>
          <w:sz w:val="16"/>
          <w:szCs w:val="16"/>
        </w:rPr>
        <w:t>».</w:t>
      </w:r>
    </w:p>
    <w:p w:rsidR="00E27B05" w:rsidRPr="00985D93" w:rsidP="005208A9">
      <w:pPr>
        <w:pStyle w:val="NoSpacing"/>
        <w:ind w:firstLine="540"/>
        <w:jc w:val="both"/>
        <w:rPr>
          <w:sz w:val="16"/>
          <w:szCs w:val="16"/>
        </w:rPr>
      </w:pPr>
      <w:r w:rsidRPr="00985D93">
        <w:rPr>
          <w:sz w:val="16"/>
          <w:szCs w:val="16"/>
        </w:rPr>
        <w:t xml:space="preserve">Согласно заключению судебной экспертизы № 15/2020 от 17.03.2020г., стоимость восстановительного ремонта транспортного средства </w:t>
      </w:r>
      <w:r w:rsidRPr="00985D93" w:rsidR="00985D93">
        <w:rPr>
          <w:rFonts w:eastAsia="Times New Roman"/>
          <w:sz w:val="16"/>
          <w:szCs w:val="16"/>
          <w:lang w:eastAsia="ru-RU"/>
        </w:rPr>
        <w:t xml:space="preserve">*** </w:t>
      </w:r>
      <w:r w:rsidRPr="00985D93">
        <w:rPr>
          <w:sz w:val="16"/>
          <w:szCs w:val="16"/>
        </w:rPr>
        <w:t xml:space="preserve">, государственный регистрационный знак </w:t>
      </w:r>
      <w:r w:rsidRPr="00985D93" w:rsidR="00985D93">
        <w:rPr>
          <w:rFonts w:eastAsia="Times New Roman"/>
          <w:sz w:val="16"/>
          <w:szCs w:val="16"/>
          <w:lang w:eastAsia="ru-RU"/>
        </w:rPr>
        <w:t xml:space="preserve">*** </w:t>
      </w:r>
      <w:r w:rsidRPr="00985D93">
        <w:rPr>
          <w:sz w:val="16"/>
          <w:szCs w:val="16"/>
        </w:rPr>
        <w:t xml:space="preserve"> принадлежащий Драмарецкому С.В. без учета износа составляет 62 700 рублей, с учетом износа в размере 45 900 рублей.</w:t>
      </w:r>
    </w:p>
    <w:p w:rsidR="00E27B05" w:rsidRPr="00985D93" w:rsidP="00E27B05">
      <w:pPr>
        <w:pStyle w:val="NoSpacing"/>
        <w:ind w:firstLine="540"/>
        <w:jc w:val="both"/>
        <w:rPr>
          <w:sz w:val="16"/>
          <w:szCs w:val="16"/>
        </w:rPr>
      </w:pPr>
      <w:r w:rsidRPr="00985D93">
        <w:rPr>
          <w:sz w:val="16"/>
          <w:szCs w:val="16"/>
        </w:rPr>
        <w:t>Заключение судебной экспертизы, оценено судом по правилам статьи 67 ГПК РФ и обоснованно признано допустимым доказательством. Заключение эксперта соответствует требованиям ст. 86 ГПК РФ и ст. 25 ФЗ "О государственной судебно-экспертной деятельности в Российской Федерации". В заключении эксперт подробно описывает проведенные исследования, сделанные в результате них выводы и ответы на все поставленные судом вопросы. Выводы эксперта являются полными, не допускают различных толкований и не содержат противоречий с исследовательской частью заключения.</w:t>
      </w:r>
    </w:p>
    <w:p w:rsidR="00E27B05" w:rsidRPr="00985D93" w:rsidP="00DB5413">
      <w:pPr>
        <w:pStyle w:val="NoSpacing"/>
        <w:ind w:firstLine="540"/>
        <w:jc w:val="both"/>
        <w:rPr>
          <w:sz w:val="16"/>
          <w:szCs w:val="16"/>
        </w:rPr>
      </w:pPr>
      <w:r w:rsidRPr="00985D93">
        <w:rPr>
          <w:sz w:val="16"/>
          <w:szCs w:val="16"/>
        </w:rPr>
        <w:t>По мнению суда, заключение судебной экспертизы правомерно положено в основу постановленного судом решения, поскольку заключение является последовательным и мотивированным, выводы эксперта основаны на материалах дела, противоречий в них не усматривается. При этом, эксперт, проводивший исследование, был предупрежден об уголовной ответственности по ст. 307 УК РФ в установленном законом порядке, отводов эксперту заявлено не было.</w:t>
      </w:r>
    </w:p>
    <w:p w:rsidR="00E27B05" w:rsidRPr="00985D93" w:rsidP="00E27B05">
      <w:pPr>
        <w:pStyle w:val="NoSpacing"/>
        <w:ind w:firstLine="540"/>
        <w:jc w:val="both"/>
        <w:rPr>
          <w:sz w:val="16"/>
          <w:szCs w:val="16"/>
        </w:rPr>
      </w:pPr>
      <w:r w:rsidRPr="00985D93">
        <w:rPr>
          <w:sz w:val="16"/>
          <w:szCs w:val="16"/>
        </w:rPr>
        <w:t>Ф</w:t>
      </w:r>
      <w:r w:rsidRPr="00985D93">
        <w:rPr>
          <w:sz w:val="16"/>
          <w:szCs w:val="16"/>
        </w:rPr>
        <w:t>акт наступления страхового случая доказан, размер ущерба установлен заключением судебной экспертизы, основания для освобождения страховщика от выплаты страхового возмещения отсутствуют.</w:t>
      </w:r>
    </w:p>
    <w:p w:rsidR="00E27B05" w:rsidRPr="00985D93" w:rsidP="00E27B05">
      <w:pPr>
        <w:pStyle w:val="NoSpacing"/>
        <w:ind w:firstLine="540"/>
        <w:jc w:val="both"/>
        <w:rPr>
          <w:sz w:val="16"/>
          <w:szCs w:val="16"/>
        </w:rPr>
      </w:pPr>
      <w:r w:rsidRPr="00985D93">
        <w:rPr>
          <w:sz w:val="16"/>
          <w:szCs w:val="16"/>
        </w:rPr>
        <w:t>С учетом изложенного, мировой судья полагает что</w:t>
      </w:r>
      <w:r w:rsidRPr="00985D93" w:rsidR="00DB5413">
        <w:rPr>
          <w:sz w:val="16"/>
          <w:szCs w:val="16"/>
        </w:rPr>
        <w:t>,</w:t>
      </w:r>
      <w:r w:rsidRPr="00985D93">
        <w:rPr>
          <w:sz w:val="16"/>
          <w:szCs w:val="16"/>
        </w:rPr>
        <w:t xml:space="preserve"> с  ответчика в пользу истца </w:t>
      </w:r>
      <w:r w:rsidRPr="00985D93" w:rsidR="00DB5413">
        <w:rPr>
          <w:sz w:val="16"/>
          <w:szCs w:val="16"/>
        </w:rPr>
        <w:t xml:space="preserve">подлежит взысканию </w:t>
      </w:r>
      <w:r w:rsidRPr="00985D93">
        <w:rPr>
          <w:sz w:val="16"/>
          <w:szCs w:val="16"/>
        </w:rPr>
        <w:t xml:space="preserve">недоплаченное страховое возмещение в размере </w:t>
      </w:r>
      <w:r w:rsidRPr="00985D93" w:rsidR="00DB5413">
        <w:rPr>
          <w:sz w:val="16"/>
          <w:szCs w:val="16"/>
        </w:rPr>
        <w:t>13 500</w:t>
      </w:r>
      <w:r w:rsidRPr="00985D93">
        <w:rPr>
          <w:sz w:val="16"/>
          <w:szCs w:val="16"/>
        </w:rPr>
        <w:t xml:space="preserve"> рублей.</w:t>
      </w:r>
    </w:p>
    <w:p w:rsidR="00D84E98" w:rsidRPr="00985D93" w:rsidP="00D84E98">
      <w:pPr>
        <w:pStyle w:val="NoSpacing"/>
        <w:ind w:firstLine="540"/>
        <w:jc w:val="both"/>
        <w:rPr>
          <w:sz w:val="16"/>
          <w:szCs w:val="16"/>
        </w:rPr>
      </w:pPr>
      <w:r w:rsidRPr="00985D93">
        <w:rPr>
          <w:sz w:val="16"/>
          <w:szCs w:val="16"/>
        </w:rPr>
        <w:t>В соответствии со статьей 330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D84E98" w:rsidRPr="00985D93" w:rsidP="00D84E98">
      <w:pPr>
        <w:pStyle w:val="NoSpacing"/>
        <w:ind w:firstLine="540"/>
        <w:jc w:val="both"/>
        <w:rPr>
          <w:sz w:val="16"/>
          <w:szCs w:val="16"/>
        </w:rPr>
      </w:pPr>
      <w:r w:rsidRPr="00985D93">
        <w:rPr>
          <w:sz w:val="16"/>
          <w:szCs w:val="16"/>
        </w:rPr>
        <w:t>Между тем по смыслу и содержанию п. 21 ст. 12 Закона об ОСАГО выплата неустойки (пени) в размере одного процента от определенного в соответствии с указанным законом размера страховой выплаты по виду причиненного вреда при несоблюдении срока осуществления страховой выплаты за каждый день просрочки является обязанностью страховщика.</w:t>
      </w:r>
    </w:p>
    <w:p w:rsidR="00D84E98" w:rsidRPr="00985D93" w:rsidP="00D84E98">
      <w:pPr>
        <w:pStyle w:val="NoSpacing"/>
        <w:ind w:firstLine="540"/>
        <w:jc w:val="both"/>
        <w:rPr>
          <w:sz w:val="16"/>
          <w:szCs w:val="16"/>
        </w:rPr>
      </w:pPr>
      <w:r w:rsidRPr="00985D93">
        <w:rPr>
          <w:sz w:val="16"/>
          <w:szCs w:val="16"/>
        </w:rPr>
        <w:t>Положения данной правовой нормы не предусматривают право страховщика по произвольному уменьшению размера подлежащей выплате неустойки.</w:t>
      </w:r>
    </w:p>
    <w:p w:rsidR="00D84E98" w:rsidRPr="00985D93" w:rsidP="00D84E98">
      <w:pPr>
        <w:pStyle w:val="NoSpacing"/>
        <w:ind w:firstLine="540"/>
        <w:jc w:val="both"/>
        <w:rPr>
          <w:sz w:val="16"/>
          <w:szCs w:val="16"/>
        </w:rPr>
      </w:pPr>
      <w:r w:rsidRPr="00985D93">
        <w:rPr>
          <w:sz w:val="16"/>
          <w:szCs w:val="16"/>
        </w:rPr>
        <w:t>Разрешая требование истца о взыскании неустойки, мировой судья пришел к выводу о нарушении ответчиком предусмотренного пунктом 21 статьи 12 Закона об ОСАГО срока выплаты страхового возмещения.</w:t>
      </w:r>
    </w:p>
    <w:p w:rsidR="00731120" w:rsidRPr="00985D93" w:rsidP="005208A9">
      <w:pPr>
        <w:pStyle w:val="NoSpacing"/>
        <w:ind w:firstLine="540"/>
        <w:jc w:val="both"/>
        <w:rPr>
          <w:sz w:val="16"/>
          <w:szCs w:val="16"/>
        </w:rPr>
      </w:pPr>
      <w:r w:rsidRPr="00985D93">
        <w:rPr>
          <w:sz w:val="16"/>
          <w:szCs w:val="16"/>
        </w:rPr>
        <w:t>В ходе рассмотрения дела ответчиком заявлено ходатайство о применении положений ст. 333 ГК РФ</w:t>
      </w:r>
    </w:p>
    <w:p w:rsidR="00731120" w:rsidRPr="00985D93" w:rsidP="00731120">
      <w:pPr>
        <w:pStyle w:val="NoSpacing"/>
        <w:ind w:firstLine="540"/>
        <w:jc w:val="both"/>
        <w:rPr>
          <w:sz w:val="16"/>
          <w:szCs w:val="16"/>
        </w:rPr>
      </w:pPr>
      <w:r w:rsidRPr="00985D93">
        <w:rPr>
          <w:sz w:val="16"/>
          <w:szCs w:val="16"/>
        </w:rPr>
        <w:t>В силу пункта 1 статьи 333 ГК РФ,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731120" w:rsidRPr="00985D93" w:rsidP="00731120">
      <w:pPr>
        <w:pStyle w:val="NoSpacing"/>
        <w:ind w:firstLine="540"/>
        <w:jc w:val="both"/>
        <w:rPr>
          <w:sz w:val="16"/>
          <w:szCs w:val="16"/>
        </w:rPr>
      </w:pPr>
      <w:r w:rsidRPr="00985D93">
        <w:rPr>
          <w:sz w:val="16"/>
          <w:szCs w:val="16"/>
        </w:rPr>
        <w:t>Конституционный Суд Российской Федерации в пункте 2 Определения от 21.12.2000 N 263-О, указал, что положения пункта 1 статьи 333 Гражданского кодекса Российской Федерации содержат обязанность суда установить баланс между применяемой к нарушителю мерой ответственности и оценкой действительного, а не возможного размера ущерба. 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правовых способов, предусмотренных в законе, которые направлены против злоупотребления правом свободного определения размера неустойки, то есть, по существу, - на реализацию требования части 3 статьи 17 Конституции Российской Федерации, согласно которой осуществление прав и свобод человека и гражданина не должно нарушать права и свободы других лиц. Именно поэтому в пункту 1 статьи 333 Гражданского кодекса Российской Федерации речь идет не о праве суда, а, по существу, о его обязанности установить баланс между применяемой к нарушителю мерой ответственности и оценкой действительного, а не возможного размера ущерба.</w:t>
      </w:r>
    </w:p>
    <w:p w:rsidR="00731120" w:rsidRPr="00985D93" w:rsidP="00731120">
      <w:pPr>
        <w:pStyle w:val="NoSpacing"/>
        <w:ind w:firstLine="540"/>
        <w:jc w:val="both"/>
        <w:rPr>
          <w:sz w:val="16"/>
          <w:szCs w:val="16"/>
        </w:rPr>
      </w:pPr>
      <w:r w:rsidRPr="00985D93">
        <w:rPr>
          <w:sz w:val="16"/>
          <w:szCs w:val="16"/>
        </w:rPr>
        <w:t>Как разъяснено в Постановлении Пленума Верховного Суда Российской Федерации N 17 от 28.06.2012 "О рассмотрении судами гражданских дел по спорам о защите прав потребителей", применение статьи 333 Гражданского кодекса Российской Федерации по делам о защите прав потребителей возможно в исключительных случаях и по заявлению ответчика с обязательным указанием мотивов, по которым суд полагает, что уменьшение размера неустойки является допустимым.</w:t>
      </w:r>
    </w:p>
    <w:p w:rsidR="00731120" w:rsidRPr="00985D93" w:rsidP="00731120">
      <w:pPr>
        <w:pStyle w:val="NoSpacing"/>
        <w:ind w:firstLine="540"/>
        <w:jc w:val="both"/>
        <w:rPr>
          <w:sz w:val="16"/>
          <w:szCs w:val="16"/>
        </w:rPr>
      </w:pPr>
      <w:r w:rsidRPr="00985D93">
        <w:rPr>
          <w:sz w:val="16"/>
          <w:szCs w:val="16"/>
        </w:rPr>
        <w:t>Согласно разъяснениям пункта 72 Постановления Пленума Верховного Суда Российской Федерации от 24.03.2016 N 7 "О применении судами некоторых положений Гражданского кодекса Российской Федерации об ответственности за нарушение обязательств", бремя доказывания несоразмерности неустойки и необоснованности выгоды кредитора возлагается на ответчика. Несоразмерность и необоснованность выгоды могут выражаться, в частности, в том, что возможный размер убытков кредитора, которые могли возникнуть вследствие нарушения обязательства, значительно ниже начисленной неустойки (часть 1 статьи 56 ГПК РФ).</w:t>
      </w:r>
    </w:p>
    <w:p w:rsidR="00731120" w:rsidRPr="00985D93" w:rsidP="00731120">
      <w:pPr>
        <w:pStyle w:val="NoSpacing"/>
        <w:ind w:firstLine="540"/>
        <w:jc w:val="both"/>
        <w:rPr>
          <w:sz w:val="16"/>
          <w:szCs w:val="16"/>
        </w:rPr>
      </w:pPr>
      <w:r w:rsidRPr="00985D93">
        <w:rPr>
          <w:sz w:val="16"/>
          <w:szCs w:val="16"/>
        </w:rPr>
        <w:t>Степень соразмерности заявленной истцом неустойки последствиям нарушения обязательства является оценочной категорией, оценка указанного критерия отнесена к компетенции суда и производится им по правилам статьи 67 ГПК РФ, исходя из своего внутреннего убеждения, основанного на всестороннем, полном, объективном и непосредственном исследовании всех обстоятельств дела.</w:t>
      </w:r>
    </w:p>
    <w:p w:rsidR="00731120" w:rsidRPr="00985D93" w:rsidP="00731120">
      <w:pPr>
        <w:pStyle w:val="NoSpacing"/>
        <w:ind w:firstLine="540"/>
        <w:jc w:val="both"/>
        <w:rPr>
          <w:sz w:val="16"/>
          <w:szCs w:val="16"/>
        </w:rPr>
      </w:pPr>
      <w:r w:rsidRPr="00985D93">
        <w:rPr>
          <w:sz w:val="16"/>
          <w:szCs w:val="16"/>
        </w:rPr>
        <w:t>Мировой судья</w:t>
      </w:r>
      <w:r w:rsidRPr="00985D93">
        <w:rPr>
          <w:sz w:val="16"/>
          <w:szCs w:val="16"/>
        </w:rPr>
        <w:t xml:space="preserve"> учитывает, что неустойка и штраф по своей природе носят компенсационный характер, являются способом обеспечения исполнения обязательства должником и не должны служить средством обогащения кредитора, но при этом, направлены на восстановление прав кредитора, нарушенных вследствие ненадлежащего исполнения обязательства, а потому должны соответствовать последствиям нарушения.</w:t>
      </w:r>
    </w:p>
    <w:p w:rsidR="00731120" w:rsidRPr="00985D93" w:rsidP="005208A9">
      <w:pPr>
        <w:pStyle w:val="NoSpacing"/>
        <w:ind w:firstLine="540"/>
        <w:jc w:val="both"/>
        <w:rPr>
          <w:sz w:val="16"/>
          <w:szCs w:val="16"/>
        </w:rPr>
      </w:pPr>
      <w:r w:rsidRPr="00985D93">
        <w:rPr>
          <w:sz w:val="16"/>
          <w:szCs w:val="16"/>
        </w:rPr>
        <w:t>Учитывая, что неустойка не может служить средством обогащения, но при этом она направлена на восстановление прав, нарушенных вследствие ненадлежащего исполнения обязательства, требования разумности и справедливости, суд приходит к выводу об уменьшении размера неустойки до 5</w:t>
      </w:r>
      <w:r w:rsidRPr="00985D93" w:rsidR="005208A9">
        <w:rPr>
          <w:sz w:val="16"/>
          <w:szCs w:val="16"/>
        </w:rPr>
        <w:t xml:space="preserve"> </w:t>
      </w:r>
      <w:r w:rsidRPr="00985D93">
        <w:rPr>
          <w:sz w:val="16"/>
          <w:szCs w:val="16"/>
        </w:rPr>
        <w:t>00</w:t>
      </w:r>
      <w:r w:rsidRPr="00985D93" w:rsidR="00BF5CDA">
        <w:rPr>
          <w:sz w:val="16"/>
          <w:szCs w:val="16"/>
        </w:rPr>
        <w:t>0</w:t>
      </w:r>
      <w:r w:rsidRPr="00985D93">
        <w:rPr>
          <w:sz w:val="16"/>
          <w:szCs w:val="16"/>
        </w:rPr>
        <w:t xml:space="preserve"> рублей. Указанный размер неустойки соответствует объему защищаемого права, разумному пределу ответственности за неисполнение обязательств ответчиком, соблюдает баланс интересов сторон, восстан</w:t>
      </w:r>
      <w:r w:rsidRPr="00985D93" w:rsidR="005208A9">
        <w:rPr>
          <w:sz w:val="16"/>
          <w:szCs w:val="16"/>
        </w:rPr>
        <w:t>авливает нарушенные права истца.</w:t>
      </w:r>
    </w:p>
    <w:p w:rsidR="00E27B05" w:rsidRPr="00985D93" w:rsidP="005208A9">
      <w:pPr>
        <w:pStyle w:val="NoSpacing"/>
        <w:ind w:firstLine="540"/>
        <w:jc w:val="both"/>
        <w:rPr>
          <w:sz w:val="16"/>
          <w:szCs w:val="16"/>
        </w:rPr>
      </w:pPr>
      <w:r w:rsidRPr="00985D93">
        <w:rPr>
          <w:sz w:val="16"/>
          <w:szCs w:val="16"/>
        </w:rPr>
        <w:t xml:space="preserve">Установив, что требования истца в добровольном порядке и в сроки, установленные Закона об ОСАГО, ответчиком не исполнены, </w:t>
      </w:r>
      <w:r w:rsidRPr="00985D93" w:rsidR="00731120">
        <w:rPr>
          <w:sz w:val="16"/>
          <w:szCs w:val="16"/>
        </w:rPr>
        <w:t xml:space="preserve">мировой судья полагает, что с ответчика в пользу истца подлежит взысканию </w:t>
      </w:r>
      <w:r w:rsidRPr="00985D93">
        <w:rPr>
          <w:sz w:val="16"/>
          <w:szCs w:val="16"/>
        </w:rPr>
        <w:t>штраф, предусмотренный п. 5 ст. 16.1 Закона об ОСАГО</w:t>
      </w:r>
      <w:r w:rsidRPr="00985D93" w:rsidR="005208A9">
        <w:rPr>
          <w:sz w:val="16"/>
          <w:szCs w:val="16"/>
        </w:rPr>
        <w:t xml:space="preserve">. </w:t>
      </w:r>
      <w:r w:rsidRPr="00985D93">
        <w:rPr>
          <w:sz w:val="16"/>
          <w:szCs w:val="16"/>
        </w:rPr>
        <w:t xml:space="preserve"> </w:t>
      </w:r>
      <w:r w:rsidRPr="00985D93" w:rsidR="005208A9">
        <w:rPr>
          <w:sz w:val="16"/>
          <w:szCs w:val="16"/>
        </w:rPr>
        <w:t>Приходит к выводу, об уменьшении</w:t>
      </w:r>
      <w:r w:rsidRPr="00985D93" w:rsidR="00BF5CDA">
        <w:rPr>
          <w:sz w:val="16"/>
          <w:szCs w:val="16"/>
        </w:rPr>
        <w:t xml:space="preserve"> размер штрафа до</w:t>
      </w:r>
      <w:r w:rsidRPr="00985D93">
        <w:rPr>
          <w:sz w:val="16"/>
          <w:szCs w:val="16"/>
        </w:rPr>
        <w:t xml:space="preserve"> </w:t>
      </w:r>
      <w:r w:rsidRPr="00985D93" w:rsidR="00731120">
        <w:rPr>
          <w:sz w:val="16"/>
          <w:szCs w:val="16"/>
        </w:rPr>
        <w:t>5</w:t>
      </w:r>
      <w:r w:rsidRPr="00985D93" w:rsidR="005208A9">
        <w:rPr>
          <w:sz w:val="16"/>
          <w:szCs w:val="16"/>
        </w:rPr>
        <w:t xml:space="preserve"> </w:t>
      </w:r>
      <w:r w:rsidRPr="00985D93" w:rsidR="00731120">
        <w:rPr>
          <w:sz w:val="16"/>
          <w:szCs w:val="16"/>
        </w:rPr>
        <w:t>000</w:t>
      </w:r>
      <w:r w:rsidRPr="00985D93">
        <w:rPr>
          <w:sz w:val="16"/>
          <w:szCs w:val="16"/>
        </w:rPr>
        <w:t xml:space="preserve"> рублей.</w:t>
      </w:r>
    </w:p>
    <w:p w:rsidR="006133F5" w:rsidRPr="00985D93" w:rsidP="00BF5CDA">
      <w:pPr>
        <w:pStyle w:val="NoSpacing"/>
        <w:ind w:firstLine="540"/>
        <w:jc w:val="both"/>
        <w:rPr>
          <w:sz w:val="16"/>
          <w:szCs w:val="16"/>
        </w:rPr>
      </w:pPr>
      <w:r w:rsidRPr="00985D93">
        <w:rPr>
          <w:sz w:val="16"/>
          <w:szCs w:val="16"/>
        </w:rPr>
        <w:t>В силу требований статьи ст. 15 Закона РФ от 07.02.1992 г. № 2300-1 «О защите прав потребителей», согласно которой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 При этом, закон также не ставит в зависимость удовлетворение требований о компенсации морального вреда от наличия достаточных доказательств. Согласно п. 45 Постановления Пленума Верховного Суда РФ от 28.06.2012 г. № 17 «О рассмотрении судами гражданских дел по спорам о защите прав потребителей»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rsidR="006C5E3B" w:rsidRPr="00985D93" w:rsidP="005C04E1">
      <w:pPr>
        <w:pStyle w:val="NoSpacing"/>
        <w:ind w:firstLine="540"/>
        <w:jc w:val="both"/>
        <w:rPr>
          <w:sz w:val="16"/>
          <w:szCs w:val="16"/>
        </w:rPr>
      </w:pPr>
      <w:r w:rsidRPr="00985D93">
        <w:rPr>
          <w:sz w:val="16"/>
          <w:szCs w:val="16"/>
        </w:rPr>
        <w:t>С учетом всех обстоятельств дела, суд считает, что истцом приведено достаточно обоснований причинения ему морального вреда, который выразился в нравственных страданиях и переживаниях вызванных неправомерными действиями ответчика, который полностью не выплатил страховое возмещение, истец вынужден был затрачивать дополнительные усилия и время на переговоры, собирание доказательств, проводить независимую экспертизу, что так же требовало нести излишние материальные затраты. Компенсацию мор</w:t>
      </w:r>
      <w:r w:rsidRPr="00985D93" w:rsidR="00F80987">
        <w:rPr>
          <w:sz w:val="16"/>
          <w:szCs w:val="16"/>
        </w:rPr>
        <w:t>ального вреда в размере 1 000</w:t>
      </w:r>
      <w:r w:rsidRPr="00985D93">
        <w:rPr>
          <w:sz w:val="16"/>
          <w:szCs w:val="16"/>
        </w:rPr>
        <w:t xml:space="preserve"> рублей суд полагает достаточной, для восстановления нарушенного ответчиком права истца.</w:t>
      </w:r>
    </w:p>
    <w:p w:rsidR="006C5E3B" w:rsidRPr="00985D93" w:rsidP="005C04E1">
      <w:pPr>
        <w:pStyle w:val="NoSpacing"/>
        <w:ind w:firstLine="540"/>
        <w:jc w:val="both"/>
        <w:rPr>
          <w:sz w:val="16"/>
          <w:szCs w:val="16"/>
        </w:rPr>
      </w:pPr>
      <w:r w:rsidRPr="00985D93">
        <w:rPr>
          <w:sz w:val="16"/>
          <w:szCs w:val="16"/>
        </w:rPr>
        <w:t>Согласно п. 14 ст. 12 Федерального закона № 40-ФЗ, стоимость независимой технической экспертизы, независимой экспертизы (</w:t>
      </w:r>
      <w:r w:rsidRPr="00985D93">
        <w:rPr>
          <w:color w:val="auto"/>
          <w:sz w:val="16"/>
          <w:szCs w:val="16"/>
        </w:rPr>
        <w:t xml:space="preserve">оценки), на основании которой осуществляется страховое возмещение, </w:t>
      </w:r>
      <w:hyperlink r:id="rId5" w:history="1">
        <w:r w:rsidRPr="00985D93">
          <w:rPr>
            <w:color w:val="auto"/>
            <w:sz w:val="16"/>
            <w:szCs w:val="16"/>
          </w:rPr>
          <w:t>включается</w:t>
        </w:r>
      </w:hyperlink>
      <w:r w:rsidRPr="00985D93">
        <w:rPr>
          <w:color w:val="auto"/>
          <w:sz w:val="16"/>
          <w:szCs w:val="16"/>
        </w:rPr>
        <w:t xml:space="preserve"> в состав убытков, подлежащих возмещению страховщиком по договору обязательного</w:t>
      </w:r>
      <w:r w:rsidRPr="00985D93">
        <w:rPr>
          <w:sz w:val="16"/>
          <w:szCs w:val="16"/>
        </w:rPr>
        <w:t xml:space="preserve"> страхования.</w:t>
      </w:r>
    </w:p>
    <w:p w:rsidR="006C5E3B" w:rsidRPr="00985D93" w:rsidP="005C04E1">
      <w:pPr>
        <w:pStyle w:val="NoSpacing"/>
        <w:ind w:firstLine="540"/>
        <w:jc w:val="both"/>
        <w:rPr>
          <w:sz w:val="16"/>
          <w:szCs w:val="16"/>
        </w:rPr>
      </w:pPr>
      <w:r w:rsidRPr="00985D93">
        <w:rPr>
          <w:sz w:val="16"/>
          <w:szCs w:val="16"/>
        </w:rPr>
        <w:t xml:space="preserve">Требования о взыскании расходов на проведение независимой экспертизы в размере </w:t>
      </w:r>
      <w:r w:rsidRPr="00985D93" w:rsidR="005D5614">
        <w:rPr>
          <w:sz w:val="16"/>
          <w:szCs w:val="16"/>
        </w:rPr>
        <w:t>10</w:t>
      </w:r>
      <w:r w:rsidRPr="00985D93">
        <w:rPr>
          <w:sz w:val="16"/>
          <w:szCs w:val="16"/>
        </w:rPr>
        <w:t xml:space="preserve"> 000 рублей подлежит удовлетворению.</w:t>
      </w:r>
    </w:p>
    <w:p w:rsidR="006C5E3B" w:rsidRPr="00985D93" w:rsidP="005C04E1">
      <w:pPr>
        <w:pStyle w:val="NoSpacing"/>
        <w:ind w:firstLine="540"/>
        <w:jc w:val="both"/>
        <w:rPr>
          <w:sz w:val="16"/>
          <w:szCs w:val="16"/>
        </w:rPr>
      </w:pPr>
      <w:r w:rsidRPr="00985D93">
        <w:rPr>
          <w:sz w:val="16"/>
          <w:szCs w:val="16"/>
        </w:rPr>
        <w:t>Согласно ст. 94 ГПК РФ к издержкам, связанным с рассмотрением дела, относятся расходы на оплату услуг представителей. Согласно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6C5E3B" w:rsidRPr="00985D93" w:rsidP="005C04E1">
      <w:pPr>
        <w:pStyle w:val="NoSpacing"/>
        <w:ind w:firstLine="540"/>
        <w:jc w:val="both"/>
        <w:rPr>
          <w:sz w:val="16"/>
          <w:szCs w:val="16"/>
        </w:rPr>
      </w:pPr>
      <w:r w:rsidRPr="00985D93">
        <w:rPr>
          <w:sz w:val="16"/>
          <w:szCs w:val="16"/>
        </w:rPr>
        <w:t xml:space="preserve">Требования о взыскании расходов по оплате услуг представителя </w:t>
      </w:r>
      <w:r w:rsidRPr="00985D93" w:rsidR="005D5614">
        <w:rPr>
          <w:sz w:val="16"/>
          <w:szCs w:val="16"/>
        </w:rPr>
        <w:t>12 000</w:t>
      </w:r>
      <w:r w:rsidRPr="00985D93">
        <w:rPr>
          <w:sz w:val="16"/>
          <w:szCs w:val="16"/>
        </w:rPr>
        <w:t xml:space="preserve"> рублей, расходы по оплате услуг нотариуса в размере </w:t>
      </w:r>
      <w:r w:rsidRPr="00985D93" w:rsidR="005D5614">
        <w:rPr>
          <w:sz w:val="16"/>
          <w:szCs w:val="16"/>
        </w:rPr>
        <w:t xml:space="preserve">2 310 рублей </w:t>
      </w:r>
      <w:r w:rsidRPr="00985D93">
        <w:rPr>
          <w:sz w:val="16"/>
          <w:szCs w:val="16"/>
        </w:rPr>
        <w:t>подлежит удовлетворению.</w:t>
      </w:r>
    </w:p>
    <w:p w:rsidR="006C5E3B" w:rsidRPr="00985D93" w:rsidP="005C04E1">
      <w:pPr>
        <w:pStyle w:val="NoSpacing"/>
        <w:ind w:firstLine="540"/>
        <w:jc w:val="both"/>
        <w:rPr>
          <w:sz w:val="16"/>
          <w:szCs w:val="16"/>
        </w:rPr>
      </w:pPr>
      <w:r w:rsidRPr="00985D93">
        <w:rPr>
          <w:sz w:val="16"/>
          <w:szCs w:val="16"/>
        </w:rPr>
        <w:t>Согласно п. 10 Обзора практики рассмотрения судами дел, связанных с обязательным страхованием гражданской ответственности владельцев транспортных средств, утвержденных Президиумом Верховного Суда РФ 22.06.2016 г., почтовые расходы, необходимые для реализации потерпевшим права на получение страховой суммы, являются убытками и подлежат включению в состав страховой суммы, в пределах которой страховщик при наступлении каждого страхового случая обязуется возместить потерпевшим причиненный вред.</w:t>
      </w:r>
    </w:p>
    <w:p w:rsidR="006C5E3B" w:rsidRPr="00985D93" w:rsidP="005C04E1">
      <w:pPr>
        <w:pStyle w:val="NoSpacing"/>
        <w:ind w:firstLine="540"/>
        <w:jc w:val="both"/>
        <w:rPr>
          <w:sz w:val="16"/>
          <w:szCs w:val="16"/>
        </w:rPr>
      </w:pPr>
      <w:r w:rsidRPr="00985D93">
        <w:rPr>
          <w:sz w:val="16"/>
          <w:szCs w:val="16"/>
        </w:rPr>
        <w:t xml:space="preserve">Таким образом, подлежит удовлетворению исковые требования в части расходов по оплате услуг почтовых отправлений в размере </w:t>
      </w:r>
      <w:r w:rsidRPr="00985D93" w:rsidR="005D5614">
        <w:rPr>
          <w:sz w:val="16"/>
          <w:szCs w:val="16"/>
        </w:rPr>
        <w:t>1 080</w:t>
      </w:r>
      <w:r w:rsidRPr="00985D93">
        <w:rPr>
          <w:sz w:val="16"/>
          <w:szCs w:val="16"/>
        </w:rPr>
        <w:t xml:space="preserve"> рублей.</w:t>
      </w:r>
    </w:p>
    <w:p w:rsidR="005D5614" w:rsidRPr="00985D93" w:rsidP="005C04E1">
      <w:pPr>
        <w:pStyle w:val="NoSpacing"/>
        <w:ind w:firstLine="540"/>
        <w:jc w:val="both"/>
        <w:rPr>
          <w:sz w:val="16"/>
          <w:szCs w:val="16"/>
        </w:rPr>
      </w:pPr>
      <w:r w:rsidRPr="00985D93">
        <w:rPr>
          <w:sz w:val="16"/>
          <w:szCs w:val="16"/>
        </w:rPr>
        <w:t>Согласно п.1 ст.98 ГПК РФ  стороне, в пользу которой состоялось решение суда, суд присуждает возместить с другой стороны все понесенные по делу судебные расходы.</w:t>
      </w:r>
    </w:p>
    <w:p w:rsidR="0064584B" w:rsidRPr="00985D93" w:rsidP="005C04E1">
      <w:pPr>
        <w:pStyle w:val="NoSpacing"/>
        <w:ind w:firstLine="540"/>
        <w:jc w:val="both"/>
        <w:rPr>
          <w:sz w:val="16"/>
          <w:szCs w:val="16"/>
        </w:rPr>
      </w:pPr>
      <w:r w:rsidRPr="00985D93">
        <w:rPr>
          <w:sz w:val="16"/>
          <w:szCs w:val="16"/>
        </w:rPr>
        <w:t xml:space="preserve">Таким образом, </w:t>
      </w:r>
      <w:r w:rsidRPr="00985D93" w:rsidR="005B646B">
        <w:rPr>
          <w:sz w:val="16"/>
          <w:szCs w:val="16"/>
        </w:rPr>
        <w:t xml:space="preserve">ходатайство ООО </w:t>
      </w:r>
      <w:r w:rsidRPr="00985D93" w:rsidR="005B646B">
        <w:rPr>
          <w:sz w:val="16"/>
          <w:szCs w:val="16"/>
          <w:shd w:val="clear" w:color="auto" w:fill="FFFFFF"/>
          <w:lang w:eastAsia="ru-RU"/>
        </w:rPr>
        <w:t>«</w:t>
      </w:r>
      <w:r w:rsidRPr="00985D93" w:rsidR="00985D93">
        <w:rPr>
          <w:rFonts w:eastAsia="Times New Roman"/>
          <w:sz w:val="16"/>
          <w:szCs w:val="16"/>
          <w:lang w:eastAsia="ru-RU"/>
        </w:rPr>
        <w:t>***</w:t>
      </w:r>
      <w:r w:rsidRPr="00985D93" w:rsidR="005B646B">
        <w:rPr>
          <w:sz w:val="16"/>
          <w:szCs w:val="16"/>
          <w:shd w:val="clear" w:color="auto" w:fill="FFFFFF"/>
          <w:lang w:eastAsia="ru-RU"/>
        </w:rPr>
        <w:t>»  о возмещении расходов на проведение судебной экспертизы подлежит удовлетворению полном объеме.</w:t>
      </w:r>
    </w:p>
    <w:p w:rsidR="00F80987" w:rsidRPr="00985D93" w:rsidP="004C7743">
      <w:pPr>
        <w:pStyle w:val="NoSpacing"/>
        <w:ind w:firstLine="540"/>
        <w:jc w:val="both"/>
        <w:rPr>
          <w:sz w:val="16"/>
          <w:szCs w:val="16"/>
          <w:lang w:eastAsia="ru-RU"/>
        </w:rPr>
      </w:pPr>
      <w:r w:rsidRPr="00985D93">
        <w:rPr>
          <w:sz w:val="16"/>
          <w:szCs w:val="16"/>
        </w:rPr>
        <w:t xml:space="preserve">В соответствии со ст.103 ГПК РФ с ответчика в доход государства подлежит взысканию государственная пошлина в размере 1205 </w:t>
      </w:r>
      <w:r w:rsidRPr="00985D93">
        <w:rPr>
          <w:sz w:val="16"/>
          <w:szCs w:val="16"/>
          <w:lang w:eastAsia="ru-RU"/>
        </w:rPr>
        <w:t>рублей.</w:t>
      </w:r>
    </w:p>
    <w:p w:rsidR="006C5E3B" w:rsidRPr="00985D93" w:rsidP="005C04E1">
      <w:pPr>
        <w:pStyle w:val="NoSpacing"/>
        <w:ind w:firstLine="540"/>
        <w:jc w:val="both"/>
        <w:rPr>
          <w:b/>
          <w:sz w:val="16"/>
          <w:szCs w:val="16"/>
        </w:rPr>
      </w:pPr>
      <w:r w:rsidRPr="00985D93">
        <w:rPr>
          <w:sz w:val="16"/>
          <w:szCs w:val="16"/>
        </w:rPr>
        <w:t>На основании изложенного, руководствуясь ст. ст. 194-199 Гражданского процессуального кодекса Российской Федерации, мировой судья –</w:t>
      </w:r>
    </w:p>
    <w:p w:rsidR="006C5E3B" w:rsidRPr="00985D93" w:rsidP="005C04E1">
      <w:pPr>
        <w:pStyle w:val="NoSpacing"/>
        <w:ind w:firstLine="540"/>
        <w:jc w:val="center"/>
        <w:rPr>
          <w:b/>
          <w:sz w:val="16"/>
          <w:szCs w:val="16"/>
        </w:rPr>
      </w:pPr>
    </w:p>
    <w:p w:rsidR="006C5E3B" w:rsidRPr="00985D93" w:rsidP="005C04E1">
      <w:pPr>
        <w:pStyle w:val="NoSpacing"/>
        <w:ind w:firstLine="540"/>
        <w:jc w:val="center"/>
        <w:rPr>
          <w:b/>
          <w:sz w:val="16"/>
          <w:szCs w:val="16"/>
        </w:rPr>
      </w:pPr>
      <w:r w:rsidRPr="00985D93">
        <w:rPr>
          <w:b/>
          <w:sz w:val="16"/>
          <w:szCs w:val="16"/>
        </w:rPr>
        <w:t>РЕШИЛ:</w:t>
      </w:r>
    </w:p>
    <w:p w:rsidR="006C5E3B" w:rsidRPr="00985D93" w:rsidP="005C04E1">
      <w:pPr>
        <w:pStyle w:val="NoSpacing"/>
        <w:ind w:firstLine="540"/>
        <w:jc w:val="center"/>
        <w:rPr>
          <w:b/>
          <w:sz w:val="16"/>
          <w:szCs w:val="16"/>
        </w:rPr>
      </w:pPr>
    </w:p>
    <w:p w:rsidR="00D260D9" w:rsidRPr="00985D93" w:rsidP="005C04E1">
      <w:pPr>
        <w:pStyle w:val="NoSpacing"/>
        <w:ind w:firstLine="540"/>
        <w:jc w:val="both"/>
        <w:rPr>
          <w:sz w:val="16"/>
          <w:szCs w:val="16"/>
        </w:rPr>
      </w:pPr>
      <w:r w:rsidRPr="00985D93">
        <w:rPr>
          <w:sz w:val="16"/>
          <w:szCs w:val="16"/>
          <w:shd w:val="clear" w:color="auto" w:fill="FFFFFF"/>
          <w:lang w:eastAsia="ru-RU"/>
        </w:rPr>
        <w:t>Исковые требования Драмарецкого Сергея Викторовича к</w:t>
      </w:r>
      <w:r w:rsidRPr="00985D93">
        <w:rPr>
          <w:sz w:val="16"/>
          <w:szCs w:val="16"/>
        </w:rPr>
        <w:t xml:space="preserve"> </w:t>
      </w:r>
      <w:r w:rsidRPr="00985D93">
        <w:rPr>
          <w:sz w:val="16"/>
          <w:szCs w:val="16"/>
          <w:shd w:val="clear" w:color="auto" w:fill="FFFFFF"/>
          <w:lang w:eastAsia="ru-RU"/>
        </w:rPr>
        <w:t xml:space="preserve">Страховому публичному акционерному обществу «Ресо-Гарантия» о взыскании денежных средств </w:t>
      </w:r>
      <w:r w:rsidRPr="00985D93">
        <w:rPr>
          <w:sz w:val="16"/>
          <w:szCs w:val="16"/>
        </w:rPr>
        <w:t>– удовлетворить частично.</w:t>
      </w:r>
    </w:p>
    <w:p w:rsidR="00D260D9" w:rsidRPr="00985D93" w:rsidP="005C04E1">
      <w:pPr>
        <w:pStyle w:val="NoSpacing"/>
        <w:ind w:firstLine="540"/>
        <w:jc w:val="both"/>
        <w:rPr>
          <w:sz w:val="16"/>
          <w:szCs w:val="16"/>
          <w:shd w:val="clear" w:color="auto" w:fill="FFFFFF"/>
          <w:lang w:eastAsia="ru-RU"/>
        </w:rPr>
      </w:pPr>
      <w:r w:rsidRPr="00985D93">
        <w:rPr>
          <w:sz w:val="16"/>
          <w:szCs w:val="16"/>
        </w:rPr>
        <w:t xml:space="preserve">Взыскать с </w:t>
      </w:r>
      <w:r w:rsidRPr="00985D93">
        <w:rPr>
          <w:sz w:val="16"/>
          <w:szCs w:val="16"/>
          <w:shd w:val="clear" w:color="auto" w:fill="FFFFFF"/>
          <w:lang w:eastAsia="ru-RU"/>
        </w:rPr>
        <w:t xml:space="preserve">Страхового публичного акционерного общества «Ресо-Гарантия» </w:t>
      </w:r>
      <w:r w:rsidRPr="00985D93">
        <w:rPr>
          <w:sz w:val="16"/>
          <w:szCs w:val="16"/>
        </w:rPr>
        <w:t xml:space="preserve">в пользу </w:t>
      </w:r>
      <w:r w:rsidRPr="00985D93">
        <w:rPr>
          <w:sz w:val="16"/>
          <w:szCs w:val="16"/>
          <w:shd w:val="clear" w:color="auto" w:fill="FFFFFF"/>
          <w:lang w:eastAsia="ru-RU"/>
        </w:rPr>
        <w:t xml:space="preserve">Драмарецкого Сергея Викторовича: </w:t>
      </w:r>
    </w:p>
    <w:p w:rsidR="00D260D9" w:rsidRPr="00985D93" w:rsidP="005C04E1">
      <w:pPr>
        <w:pStyle w:val="NoSpacing"/>
        <w:ind w:firstLine="540"/>
        <w:jc w:val="both"/>
        <w:rPr>
          <w:sz w:val="16"/>
          <w:szCs w:val="16"/>
          <w:shd w:val="clear" w:color="auto" w:fill="FFFFFF"/>
          <w:lang w:eastAsia="ru-RU"/>
        </w:rPr>
      </w:pPr>
      <w:r w:rsidRPr="00985D93">
        <w:rPr>
          <w:sz w:val="16"/>
          <w:szCs w:val="16"/>
          <w:shd w:val="clear" w:color="auto" w:fill="FFFFFF"/>
          <w:lang w:eastAsia="ru-RU"/>
        </w:rPr>
        <w:t>– невыплаченную часть восстановительного ремонта транспортного средства в размере 13 500 рублей,</w:t>
      </w:r>
    </w:p>
    <w:p w:rsidR="00D260D9" w:rsidRPr="00985D93" w:rsidP="005C04E1">
      <w:pPr>
        <w:pStyle w:val="NoSpacing"/>
        <w:ind w:firstLine="540"/>
        <w:jc w:val="both"/>
        <w:rPr>
          <w:sz w:val="16"/>
          <w:szCs w:val="16"/>
          <w:shd w:val="clear" w:color="auto" w:fill="FFFFFF"/>
          <w:lang w:eastAsia="ru-RU"/>
        </w:rPr>
      </w:pPr>
      <w:r w:rsidRPr="00985D93">
        <w:rPr>
          <w:sz w:val="16"/>
          <w:szCs w:val="16"/>
          <w:shd w:val="clear" w:color="auto" w:fill="FFFFFF"/>
          <w:lang w:eastAsia="ru-RU"/>
        </w:rPr>
        <w:t>–расходы на оплату услуг эксперта по оценке рыночной стоимости восстановительного ремонта транспортного средства в размере 10 000 рублей,</w:t>
      </w:r>
    </w:p>
    <w:p w:rsidR="00D260D9" w:rsidRPr="00985D93" w:rsidP="005C04E1">
      <w:pPr>
        <w:pStyle w:val="NoSpacing"/>
        <w:ind w:firstLine="540"/>
        <w:jc w:val="both"/>
        <w:rPr>
          <w:sz w:val="16"/>
          <w:szCs w:val="16"/>
          <w:shd w:val="clear" w:color="auto" w:fill="FFFFFF"/>
          <w:lang w:eastAsia="ru-RU"/>
        </w:rPr>
      </w:pPr>
      <w:r w:rsidRPr="00985D93">
        <w:rPr>
          <w:sz w:val="16"/>
          <w:szCs w:val="16"/>
          <w:shd w:val="clear" w:color="auto" w:fill="FFFFFF"/>
          <w:lang w:eastAsia="ru-RU"/>
        </w:rPr>
        <w:t>– неустойку в размере 5 000 рублей,</w:t>
      </w:r>
    </w:p>
    <w:p w:rsidR="00D260D9" w:rsidRPr="00985D93" w:rsidP="005C04E1">
      <w:pPr>
        <w:pStyle w:val="NoSpacing"/>
        <w:ind w:firstLine="540"/>
        <w:jc w:val="both"/>
        <w:rPr>
          <w:sz w:val="16"/>
          <w:szCs w:val="16"/>
          <w:shd w:val="clear" w:color="auto" w:fill="FFFFFF"/>
          <w:lang w:eastAsia="ru-RU"/>
        </w:rPr>
      </w:pPr>
      <w:r w:rsidRPr="00985D93">
        <w:rPr>
          <w:sz w:val="16"/>
          <w:szCs w:val="16"/>
          <w:shd w:val="clear" w:color="auto" w:fill="FFFFFF"/>
          <w:lang w:eastAsia="ru-RU"/>
        </w:rPr>
        <w:t>– моральный вред в размере 1 000 рублей,</w:t>
      </w:r>
    </w:p>
    <w:p w:rsidR="00D260D9" w:rsidRPr="00985D93" w:rsidP="005C04E1">
      <w:pPr>
        <w:pStyle w:val="NoSpacing"/>
        <w:ind w:firstLine="540"/>
        <w:jc w:val="both"/>
        <w:rPr>
          <w:sz w:val="16"/>
          <w:szCs w:val="16"/>
          <w:shd w:val="clear" w:color="auto" w:fill="FFFFFF"/>
          <w:lang w:eastAsia="ru-RU"/>
        </w:rPr>
      </w:pPr>
      <w:r w:rsidRPr="00985D93">
        <w:rPr>
          <w:sz w:val="16"/>
          <w:szCs w:val="16"/>
          <w:shd w:val="clear" w:color="auto" w:fill="FFFFFF"/>
          <w:lang w:eastAsia="ru-RU"/>
        </w:rPr>
        <w:t>– возмещение расходов на почтовое отправление в размере 1 080 рублей</w:t>
      </w:r>
    </w:p>
    <w:p w:rsidR="00D260D9" w:rsidRPr="00985D93" w:rsidP="005C04E1">
      <w:pPr>
        <w:pStyle w:val="NoSpacing"/>
        <w:ind w:firstLine="540"/>
        <w:jc w:val="both"/>
        <w:rPr>
          <w:sz w:val="16"/>
          <w:szCs w:val="16"/>
          <w:shd w:val="clear" w:color="auto" w:fill="FFFFFF"/>
          <w:lang w:eastAsia="ru-RU"/>
        </w:rPr>
      </w:pPr>
      <w:r w:rsidRPr="00985D93">
        <w:rPr>
          <w:sz w:val="16"/>
          <w:szCs w:val="16"/>
          <w:shd w:val="clear" w:color="auto" w:fill="FFFFFF"/>
          <w:lang w:eastAsia="ru-RU"/>
        </w:rPr>
        <w:t>– расходы на оплату юридических услуг представителя в размере 12 000 рублей</w:t>
      </w:r>
    </w:p>
    <w:p w:rsidR="00D260D9" w:rsidRPr="00985D93" w:rsidP="005C04E1">
      <w:pPr>
        <w:pStyle w:val="NoSpacing"/>
        <w:ind w:firstLine="540"/>
        <w:jc w:val="both"/>
        <w:rPr>
          <w:sz w:val="16"/>
          <w:szCs w:val="16"/>
          <w:shd w:val="clear" w:color="auto" w:fill="FFFFFF"/>
          <w:lang w:eastAsia="ru-RU"/>
        </w:rPr>
      </w:pPr>
      <w:r w:rsidRPr="00985D93">
        <w:rPr>
          <w:sz w:val="16"/>
          <w:szCs w:val="16"/>
          <w:shd w:val="clear" w:color="auto" w:fill="FFFFFF"/>
          <w:lang w:eastAsia="ru-RU"/>
        </w:rPr>
        <w:t>– расходы за услуги нотариуса в размере 2 310 рублей,</w:t>
      </w:r>
    </w:p>
    <w:p w:rsidR="00D260D9" w:rsidRPr="00985D93" w:rsidP="005C04E1">
      <w:pPr>
        <w:pStyle w:val="NoSpacing"/>
        <w:ind w:firstLine="540"/>
        <w:jc w:val="both"/>
        <w:rPr>
          <w:sz w:val="16"/>
          <w:szCs w:val="16"/>
          <w:shd w:val="clear" w:color="auto" w:fill="FFFFFF"/>
          <w:lang w:eastAsia="ru-RU"/>
        </w:rPr>
      </w:pPr>
      <w:r w:rsidRPr="00985D93">
        <w:rPr>
          <w:sz w:val="16"/>
          <w:szCs w:val="16"/>
          <w:shd w:val="clear" w:color="auto" w:fill="FFFFFF"/>
          <w:lang w:eastAsia="ru-RU"/>
        </w:rPr>
        <w:t>– штраф  в размере 5 000 рублей</w:t>
      </w:r>
    </w:p>
    <w:p w:rsidR="00D260D9" w:rsidRPr="00985D93" w:rsidP="005C04E1">
      <w:pPr>
        <w:pStyle w:val="NoSpacing"/>
        <w:ind w:firstLine="540"/>
        <w:jc w:val="both"/>
        <w:rPr>
          <w:sz w:val="16"/>
          <w:szCs w:val="16"/>
          <w:shd w:val="clear" w:color="auto" w:fill="FFFFFF"/>
          <w:lang w:eastAsia="ru-RU"/>
        </w:rPr>
      </w:pPr>
      <w:r w:rsidRPr="00985D93">
        <w:rPr>
          <w:sz w:val="16"/>
          <w:szCs w:val="16"/>
          <w:shd w:val="clear" w:color="auto" w:fill="FFFFFF"/>
          <w:lang w:eastAsia="ru-RU"/>
        </w:rPr>
        <w:t>а всего взыскать сумму в размере 49 890 рублей.</w:t>
      </w:r>
    </w:p>
    <w:p w:rsidR="00D260D9" w:rsidRPr="00985D93" w:rsidP="005C04E1">
      <w:pPr>
        <w:pStyle w:val="NoSpacing"/>
        <w:ind w:firstLine="540"/>
        <w:jc w:val="both"/>
        <w:rPr>
          <w:sz w:val="16"/>
          <w:szCs w:val="16"/>
          <w:lang w:eastAsia="ru-RU"/>
        </w:rPr>
      </w:pPr>
      <w:r w:rsidRPr="00985D93">
        <w:rPr>
          <w:rStyle w:val="5TimesNewRoman"/>
          <w:sz w:val="16"/>
          <w:szCs w:val="16"/>
        </w:rPr>
        <w:t>В остальной части исковых требований – отказать.</w:t>
      </w:r>
    </w:p>
    <w:p w:rsidR="00D260D9" w:rsidRPr="00985D93" w:rsidP="005C04E1">
      <w:pPr>
        <w:pStyle w:val="NoSpacing"/>
        <w:ind w:firstLine="540"/>
        <w:jc w:val="both"/>
        <w:rPr>
          <w:sz w:val="16"/>
          <w:szCs w:val="16"/>
        </w:rPr>
      </w:pPr>
      <w:r w:rsidRPr="00985D93">
        <w:rPr>
          <w:sz w:val="16"/>
          <w:szCs w:val="16"/>
        </w:rPr>
        <w:t xml:space="preserve">Взыскать с </w:t>
      </w:r>
      <w:r w:rsidRPr="00985D93">
        <w:rPr>
          <w:sz w:val="16"/>
          <w:szCs w:val="16"/>
          <w:shd w:val="clear" w:color="auto" w:fill="FFFFFF"/>
          <w:lang w:eastAsia="ru-RU"/>
        </w:rPr>
        <w:t xml:space="preserve">Страхового публичного акционерного общества «Ресо-Гарантия» </w:t>
      </w:r>
      <w:r w:rsidRPr="00985D93">
        <w:rPr>
          <w:sz w:val="16"/>
          <w:szCs w:val="16"/>
        </w:rPr>
        <w:t>в доход местного бюджета государственную пошлину в размере 1205 рублей.</w:t>
      </w:r>
    </w:p>
    <w:p w:rsidR="00D260D9" w:rsidRPr="00985D93" w:rsidP="005C04E1">
      <w:pPr>
        <w:pStyle w:val="NoSpacing"/>
        <w:ind w:firstLine="540"/>
        <w:jc w:val="both"/>
        <w:rPr>
          <w:sz w:val="16"/>
          <w:szCs w:val="16"/>
          <w:shd w:val="clear" w:color="auto" w:fill="FFFFFF"/>
          <w:lang w:eastAsia="ru-RU"/>
        </w:rPr>
      </w:pPr>
      <w:r w:rsidRPr="00985D93">
        <w:rPr>
          <w:sz w:val="16"/>
          <w:szCs w:val="16"/>
        </w:rPr>
        <w:t xml:space="preserve">Взыскать с </w:t>
      </w:r>
      <w:r w:rsidRPr="00985D93">
        <w:rPr>
          <w:sz w:val="16"/>
          <w:szCs w:val="16"/>
          <w:shd w:val="clear" w:color="auto" w:fill="FFFFFF"/>
          <w:lang w:eastAsia="ru-RU"/>
        </w:rPr>
        <w:t>Страхового публичного акционерного общества «Ресо-Гарантия» в пользу Общества с ограниченной ответственностью «Экспертная компания Авангард» расходы за проведение судебной экспертизы в размере 20 000 рублей.</w:t>
      </w:r>
    </w:p>
    <w:p w:rsidR="006C5E3B" w:rsidRPr="00985D93" w:rsidP="005208A9">
      <w:pPr>
        <w:pStyle w:val="NoSpacing"/>
        <w:ind w:firstLine="540"/>
        <w:jc w:val="both"/>
        <w:rPr>
          <w:color w:val="auto"/>
          <w:sz w:val="16"/>
          <w:szCs w:val="16"/>
          <w:shd w:val="clear" w:color="auto" w:fill="FFFFFF"/>
        </w:rPr>
      </w:pPr>
      <w:r w:rsidRPr="00985D93">
        <w:rPr>
          <w:sz w:val="16"/>
          <w:szCs w:val="16"/>
          <w:lang w:eastAsia="ru-RU"/>
        </w:rPr>
        <w:t>Решение может быть обжаловано в течение месяца со дня принятия решения мировым судьёй в окончательной форме в Киевский районный суд г. Симферополя через мирового судью судебного участка № 12 Киевского судебного района г. Симферополь (Киевский район городского округа Симферополь) Республики Крым.</w:t>
      </w:r>
    </w:p>
    <w:p w:rsidR="006C5E3B" w:rsidRPr="00985D93" w:rsidP="005C04E1">
      <w:pPr>
        <w:pStyle w:val="NoSpacing"/>
        <w:ind w:firstLine="540"/>
        <w:jc w:val="both"/>
        <w:rPr>
          <w:color w:val="auto"/>
          <w:sz w:val="16"/>
          <w:szCs w:val="16"/>
          <w:lang w:eastAsia="ru-RU"/>
        </w:rPr>
      </w:pPr>
    </w:p>
    <w:p w:rsidR="006C5E3B" w:rsidRPr="00985D93" w:rsidP="005C04E1">
      <w:pPr>
        <w:pStyle w:val="NoSpacing"/>
        <w:ind w:firstLine="540"/>
        <w:jc w:val="both"/>
        <w:rPr>
          <w:color w:val="auto"/>
          <w:sz w:val="16"/>
          <w:szCs w:val="16"/>
          <w:shd w:val="clear" w:color="auto" w:fill="FFFFFF"/>
        </w:rPr>
      </w:pPr>
      <w:r w:rsidRPr="00985D93">
        <w:rPr>
          <w:color w:val="auto"/>
          <w:sz w:val="16"/>
          <w:szCs w:val="16"/>
          <w:lang w:eastAsia="ru-RU"/>
        </w:rPr>
        <w:t xml:space="preserve">Мотивированное решение изготовлено </w:t>
      </w:r>
      <w:r w:rsidRPr="00985D93" w:rsidR="00D260D9">
        <w:rPr>
          <w:color w:val="auto"/>
          <w:sz w:val="16"/>
          <w:szCs w:val="16"/>
          <w:lang w:eastAsia="ru-RU"/>
        </w:rPr>
        <w:t>05</w:t>
      </w:r>
      <w:r w:rsidRPr="00985D93">
        <w:rPr>
          <w:color w:val="auto"/>
          <w:sz w:val="16"/>
          <w:szCs w:val="16"/>
          <w:lang w:eastAsia="ru-RU"/>
        </w:rPr>
        <w:t>.0</w:t>
      </w:r>
      <w:r w:rsidRPr="00985D93" w:rsidR="00D260D9">
        <w:rPr>
          <w:color w:val="auto"/>
          <w:sz w:val="16"/>
          <w:szCs w:val="16"/>
          <w:lang w:eastAsia="ru-RU"/>
        </w:rPr>
        <w:t>6</w:t>
      </w:r>
      <w:r w:rsidRPr="00985D93">
        <w:rPr>
          <w:color w:val="auto"/>
          <w:sz w:val="16"/>
          <w:szCs w:val="16"/>
          <w:lang w:eastAsia="ru-RU"/>
        </w:rPr>
        <w:t>.20</w:t>
      </w:r>
      <w:r w:rsidRPr="00985D93" w:rsidR="00D260D9">
        <w:rPr>
          <w:color w:val="auto"/>
          <w:sz w:val="16"/>
          <w:szCs w:val="16"/>
          <w:lang w:eastAsia="ru-RU"/>
        </w:rPr>
        <w:t>20</w:t>
      </w:r>
      <w:r w:rsidRPr="00985D93">
        <w:rPr>
          <w:color w:val="auto"/>
          <w:sz w:val="16"/>
          <w:szCs w:val="16"/>
          <w:lang w:eastAsia="ru-RU"/>
        </w:rPr>
        <w:t xml:space="preserve"> г.</w:t>
      </w:r>
    </w:p>
    <w:p w:rsidR="006C5E3B" w:rsidRPr="00985D93" w:rsidP="005C04E1">
      <w:pPr>
        <w:pStyle w:val="NoSpacing"/>
        <w:ind w:firstLine="540"/>
        <w:jc w:val="both"/>
        <w:rPr>
          <w:color w:val="auto"/>
          <w:sz w:val="16"/>
          <w:szCs w:val="16"/>
        </w:rPr>
      </w:pPr>
    </w:p>
    <w:p w:rsidR="006C5E3B" w:rsidRPr="00985D93" w:rsidP="005C04E1">
      <w:pPr>
        <w:pStyle w:val="NoSpacing"/>
        <w:ind w:firstLine="540"/>
        <w:jc w:val="both"/>
        <w:rPr>
          <w:color w:val="auto"/>
          <w:sz w:val="16"/>
          <w:szCs w:val="16"/>
        </w:rPr>
      </w:pPr>
    </w:p>
    <w:p w:rsidR="006C5E3B" w:rsidRPr="00985D93" w:rsidP="005C04E1">
      <w:pPr>
        <w:pStyle w:val="NoSpacing"/>
        <w:ind w:firstLine="540"/>
        <w:jc w:val="both"/>
        <w:rPr>
          <w:sz w:val="16"/>
          <w:szCs w:val="16"/>
        </w:rPr>
      </w:pPr>
      <w:r w:rsidRPr="00985D93">
        <w:rPr>
          <w:sz w:val="16"/>
          <w:szCs w:val="16"/>
        </w:rPr>
        <w:t>Мировой судья                                                                          В.В. Малухин</w:t>
      </w:r>
    </w:p>
    <w:sectPr w:rsidSect="00D260D9">
      <w:headerReference w:type="default" r:id="rId6"/>
      <w:pgSz w:w="11906" w:h="16838"/>
      <w:pgMar w:top="567"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BC7">
    <w:pPr>
      <w:pStyle w:val="Header"/>
      <w:jc w:val="right"/>
    </w:pPr>
    <w:r>
      <w:rPr>
        <w:noProof/>
      </w:rPr>
      <w:fldChar w:fldCharType="begin"/>
    </w:r>
    <w:r>
      <w:rPr>
        <w:noProof/>
      </w:rPr>
      <w:instrText xml:space="preserve"> PAGE   \* MERGEFORMAT </w:instrText>
    </w:r>
    <w:r>
      <w:rPr>
        <w:noProof/>
      </w:rPr>
      <w:fldChar w:fldCharType="separate"/>
    </w:r>
    <w:r w:rsidR="00985D93">
      <w:rPr>
        <w:noProof/>
      </w:rPr>
      <w:t>1</w:t>
    </w:r>
    <w:r>
      <w:rPr>
        <w:noProof/>
      </w:rPr>
      <w:fldChar w:fldCharType="end"/>
    </w:r>
  </w:p>
  <w:p w:rsidR="00A72B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1BAE"/>
    <w:multiLevelType w:val="multilevel"/>
    <w:tmpl w:val="BCD030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
    <w:nsid w:val="6B98026B"/>
    <w:multiLevelType w:val="multilevel"/>
    <w:tmpl w:val="CAC47DC4"/>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4FB7"/>
    <w:rsid w:val="00004B41"/>
    <w:rsid w:val="00006E82"/>
    <w:rsid w:val="00011AC3"/>
    <w:rsid w:val="00021DCD"/>
    <w:rsid w:val="0004077C"/>
    <w:rsid w:val="00075B7C"/>
    <w:rsid w:val="000C3A74"/>
    <w:rsid w:val="000D5F72"/>
    <w:rsid w:val="000E08BB"/>
    <w:rsid w:val="001037BE"/>
    <w:rsid w:val="00121D19"/>
    <w:rsid w:val="00144CDA"/>
    <w:rsid w:val="001457CC"/>
    <w:rsid w:val="001525CF"/>
    <w:rsid w:val="001673D2"/>
    <w:rsid w:val="0017229E"/>
    <w:rsid w:val="00176C93"/>
    <w:rsid w:val="001804BB"/>
    <w:rsid w:val="001C1584"/>
    <w:rsid w:val="001F125E"/>
    <w:rsid w:val="001F3D21"/>
    <w:rsid w:val="0021305C"/>
    <w:rsid w:val="0022044F"/>
    <w:rsid w:val="002229EB"/>
    <w:rsid w:val="0022333C"/>
    <w:rsid w:val="002242B6"/>
    <w:rsid w:val="00231580"/>
    <w:rsid w:val="00235E1F"/>
    <w:rsid w:val="00242262"/>
    <w:rsid w:val="002438FE"/>
    <w:rsid w:val="00244A1F"/>
    <w:rsid w:val="00247B83"/>
    <w:rsid w:val="0025288E"/>
    <w:rsid w:val="00274884"/>
    <w:rsid w:val="00284916"/>
    <w:rsid w:val="002956A8"/>
    <w:rsid w:val="002A2A68"/>
    <w:rsid w:val="002A585C"/>
    <w:rsid w:val="002C1C00"/>
    <w:rsid w:val="002D709E"/>
    <w:rsid w:val="002E21D3"/>
    <w:rsid w:val="002E7CF3"/>
    <w:rsid w:val="00303C76"/>
    <w:rsid w:val="0030563B"/>
    <w:rsid w:val="00313F34"/>
    <w:rsid w:val="003407CB"/>
    <w:rsid w:val="003423B2"/>
    <w:rsid w:val="003569BA"/>
    <w:rsid w:val="003572AA"/>
    <w:rsid w:val="00361330"/>
    <w:rsid w:val="00362D47"/>
    <w:rsid w:val="00373D41"/>
    <w:rsid w:val="00373F07"/>
    <w:rsid w:val="00382F85"/>
    <w:rsid w:val="00392FED"/>
    <w:rsid w:val="003A0CFF"/>
    <w:rsid w:val="003C0794"/>
    <w:rsid w:val="003C2589"/>
    <w:rsid w:val="003F632E"/>
    <w:rsid w:val="00406746"/>
    <w:rsid w:val="00407BE7"/>
    <w:rsid w:val="00432CB9"/>
    <w:rsid w:val="00435D91"/>
    <w:rsid w:val="00450C73"/>
    <w:rsid w:val="00463545"/>
    <w:rsid w:val="00467238"/>
    <w:rsid w:val="0047454D"/>
    <w:rsid w:val="0048095A"/>
    <w:rsid w:val="004C7743"/>
    <w:rsid w:val="004E6B13"/>
    <w:rsid w:val="0050380D"/>
    <w:rsid w:val="00507CDC"/>
    <w:rsid w:val="005208A9"/>
    <w:rsid w:val="00531D2E"/>
    <w:rsid w:val="00533197"/>
    <w:rsid w:val="00533A64"/>
    <w:rsid w:val="00534F72"/>
    <w:rsid w:val="00535FF5"/>
    <w:rsid w:val="005617BC"/>
    <w:rsid w:val="0059460A"/>
    <w:rsid w:val="005969C5"/>
    <w:rsid w:val="005A7F9A"/>
    <w:rsid w:val="005B0A2A"/>
    <w:rsid w:val="005B646B"/>
    <w:rsid w:val="005C04E1"/>
    <w:rsid w:val="005C156E"/>
    <w:rsid w:val="005C1C8B"/>
    <w:rsid w:val="005D5614"/>
    <w:rsid w:val="005E64C9"/>
    <w:rsid w:val="005E7266"/>
    <w:rsid w:val="00610745"/>
    <w:rsid w:val="006133F5"/>
    <w:rsid w:val="00626240"/>
    <w:rsid w:val="00632359"/>
    <w:rsid w:val="0064338D"/>
    <w:rsid w:val="0064584B"/>
    <w:rsid w:val="00664D60"/>
    <w:rsid w:val="00674FED"/>
    <w:rsid w:val="00677DFC"/>
    <w:rsid w:val="0068488A"/>
    <w:rsid w:val="006A230A"/>
    <w:rsid w:val="006B1425"/>
    <w:rsid w:val="006B2332"/>
    <w:rsid w:val="006B4D09"/>
    <w:rsid w:val="006B4D33"/>
    <w:rsid w:val="006B699A"/>
    <w:rsid w:val="006C57CA"/>
    <w:rsid w:val="006C5E3B"/>
    <w:rsid w:val="00707818"/>
    <w:rsid w:val="007234AF"/>
    <w:rsid w:val="00731120"/>
    <w:rsid w:val="00745005"/>
    <w:rsid w:val="007530DC"/>
    <w:rsid w:val="00777FCE"/>
    <w:rsid w:val="00792695"/>
    <w:rsid w:val="0079654E"/>
    <w:rsid w:val="007A3EFD"/>
    <w:rsid w:val="007B1DEC"/>
    <w:rsid w:val="007B3082"/>
    <w:rsid w:val="007C225D"/>
    <w:rsid w:val="007C3D44"/>
    <w:rsid w:val="007F1F88"/>
    <w:rsid w:val="00807D7D"/>
    <w:rsid w:val="00811EF4"/>
    <w:rsid w:val="008217AF"/>
    <w:rsid w:val="00843CD9"/>
    <w:rsid w:val="00844048"/>
    <w:rsid w:val="00872FF4"/>
    <w:rsid w:val="00875725"/>
    <w:rsid w:val="0087694A"/>
    <w:rsid w:val="008A0295"/>
    <w:rsid w:val="008C24EB"/>
    <w:rsid w:val="008C68D4"/>
    <w:rsid w:val="008D3020"/>
    <w:rsid w:val="008F038A"/>
    <w:rsid w:val="00923495"/>
    <w:rsid w:val="00924DA3"/>
    <w:rsid w:val="009276BF"/>
    <w:rsid w:val="00954FB7"/>
    <w:rsid w:val="009554A5"/>
    <w:rsid w:val="00955D7B"/>
    <w:rsid w:val="00985D93"/>
    <w:rsid w:val="0098758C"/>
    <w:rsid w:val="00996A4C"/>
    <w:rsid w:val="009D0EF0"/>
    <w:rsid w:val="009E1BF6"/>
    <w:rsid w:val="009E5A3D"/>
    <w:rsid w:val="00A25B8B"/>
    <w:rsid w:val="00A323C6"/>
    <w:rsid w:val="00A43DB8"/>
    <w:rsid w:val="00A5013D"/>
    <w:rsid w:val="00A72BC7"/>
    <w:rsid w:val="00A94BB2"/>
    <w:rsid w:val="00AA1765"/>
    <w:rsid w:val="00AA580B"/>
    <w:rsid w:val="00AC2FC9"/>
    <w:rsid w:val="00AC3238"/>
    <w:rsid w:val="00AC7390"/>
    <w:rsid w:val="00AE1EBD"/>
    <w:rsid w:val="00B07706"/>
    <w:rsid w:val="00B22BB3"/>
    <w:rsid w:val="00B3799B"/>
    <w:rsid w:val="00B45A00"/>
    <w:rsid w:val="00B6018B"/>
    <w:rsid w:val="00B67359"/>
    <w:rsid w:val="00B72FE4"/>
    <w:rsid w:val="00B81A72"/>
    <w:rsid w:val="00B90A5B"/>
    <w:rsid w:val="00B92FC6"/>
    <w:rsid w:val="00BE5B87"/>
    <w:rsid w:val="00BF0DE3"/>
    <w:rsid w:val="00BF3FE1"/>
    <w:rsid w:val="00BF5CDA"/>
    <w:rsid w:val="00C100B0"/>
    <w:rsid w:val="00C202F5"/>
    <w:rsid w:val="00C25905"/>
    <w:rsid w:val="00C408AE"/>
    <w:rsid w:val="00C5056E"/>
    <w:rsid w:val="00C50727"/>
    <w:rsid w:val="00C605E5"/>
    <w:rsid w:val="00C61152"/>
    <w:rsid w:val="00C650DB"/>
    <w:rsid w:val="00C6780B"/>
    <w:rsid w:val="00C678E4"/>
    <w:rsid w:val="00C72DE5"/>
    <w:rsid w:val="00C73953"/>
    <w:rsid w:val="00CA48EF"/>
    <w:rsid w:val="00CB7852"/>
    <w:rsid w:val="00CB7E79"/>
    <w:rsid w:val="00CC3095"/>
    <w:rsid w:val="00CE2CD9"/>
    <w:rsid w:val="00CE4372"/>
    <w:rsid w:val="00CE71C9"/>
    <w:rsid w:val="00CF0AB6"/>
    <w:rsid w:val="00CF1EE4"/>
    <w:rsid w:val="00CF6721"/>
    <w:rsid w:val="00D0619A"/>
    <w:rsid w:val="00D066AF"/>
    <w:rsid w:val="00D260D9"/>
    <w:rsid w:val="00D356E0"/>
    <w:rsid w:val="00D40830"/>
    <w:rsid w:val="00D43EE3"/>
    <w:rsid w:val="00D50A7F"/>
    <w:rsid w:val="00D64915"/>
    <w:rsid w:val="00D65F33"/>
    <w:rsid w:val="00D6720C"/>
    <w:rsid w:val="00D77688"/>
    <w:rsid w:val="00D8258B"/>
    <w:rsid w:val="00D84E98"/>
    <w:rsid w:val="00D91CD4"/>
    <w:rsid w:val="00D95E57"/>
    <w:rsid w:val="00DB5413"/>
    <w:rsid w:val="00DB5507"/>
    <w:rsid w:val="00DB57A2"/>
    <w:rsid w:val="00DC7DF3"/>
    <w:rsid w:val="00DD37E7"/>
    <w:rsid w:val="00DE58FA"/>
    <w:rsid w:val="00DF7995"/>
    <w:rsid w:val="00E05E95"/>
    <w:rsid w:val="00E27B05"/>
    <w:rsid w:val="00E31C46"/>
    <w:rsid w:val="00E44A9A"/>
    <w:rsid w:val="00E508CF"/>
    <w:rsid w:val="00E632C9"/>
    <w:rsid w:val="00E63807"/>
    <w:rsid w:val="00E667B2"/>
    <w:rsid w:val="00E66E19"/>
    <w:rsid w:val="00E7764A"/>
    <w:rsid w:val="00E96042"/>
    <w:rsid w:val="00EC19D2"/>
    <w:rsid w:val="00ED7A8F"/>
    <w:rsid w:val="00EF02D8"/>
    <w:rsid w:val="00F00417"/>
    <w:rsid w:val="00F225AF"/>
    <w:rsid w:val="00F4464A"/>
    <w:rsid w:val="00F45D97"/>
    <w:rsid w:val="00F515C0"/>
    <w:rsid w:val="00F6685E"/>
    <w:rsid w:val="00F66E13"/>
    <w:rsid w:val="00F763A2"/>
    <w:rsid w:val="00F80987"/>
    <w:rsid w:val="00FA606B"/>
    <w:rsid w:val="00FB16B7"/>
    <w:rsid w:val="00FE160C"/>
    <w:rsid w:val="00FE3B6E"/>
    <w:rsid w:val="00FF211D"/>
    <w:rsid w:val="00FF639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pPr>
        <w:spacing w:after="160" w:line="259"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54FB7"/>
    <w:pPr>
      <w:spacing w:after="0" w:line="240" w:lineRule="auto"/>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954FB7"/>
    <w:pPr>
      <w:autoSpaceDE w:val="0"/>
      <w:autoSpaceDN w:val="0"/>
      <w:adjustRightInd w:val="0"/>
      <w:spacing w:after="0" w:line="240" w:lineRule="auto"/>
    </w:pPr>
    <w:rPr>
      <w:rFonts w:ascii="Arial" w:eastAsia="Times New Roman" w:hAnsi="Arial" w:cs="Arial"/>
      <w:sz w:val="20"/>
      <w:szCs w:val="20"/>
    </w:rPr>
  </w:style>
  <w:style w:type="paragraph" w:styleId="NoSpacing">
    <w:name w:val="No Spacing"/>
    <w:uiPriority w:val="99"/>
    <w:qFormat/>
    <w:rsid w:val="00954FB7"/>
    <w:pPr>
      <w:spacing w:after="0" w:line="240" w:lineRule="auto"/>
    </w:pPr>
    <w:rPr>
      <w:rFonts w:ascii="Times New Roman" w:hAnsi="Times New Roman"/>
      <w:color w:val="000000"/>
      <w:sz w:val="24"/>
      <w:szCs w:val="24"/>
      <w:lang w:eastAsia="en-US"/>
    </w:rPr>
  </w:style>
  <w:style w:type="character" w:customStyle="1" w:styleId="1">
    <w:name w:val="Основной шрифт абзаца1"/>
    <w:uiPriority w:val="99"/>
    <w:rsid w:val="00954FB7"/>
  </w:style>
  <w:style w:type="paragraph" w:customStyle="1" w:styleId="Standard">
    <w:name w:val="Standard"/>
    <w:uiPriority w:val="99"/>
    <w:rsid w:val="007B1DEC"/>
    <w:pPr>
      <w:widowControl w:val="0"/>
      <w:suppressAutoHyphens/>
      <w:autoSpaceDN w:val="0"/>
      <w:spacing w:after="0" w:line="240" w:lineRule="auto"/>
      <w:textAlignment w:val="baseline"/>
    </w:pPr>
    <w:rPr>
      <w:rFonts w:ascii="Times New Roman" w:hAnsi="Times New Roman" w:cs="Tahoma"/>
      <w:kern w:val="3"/>
      <w:sz w:val="24"/>
      <w:szCs w:val="24"/>
      <w:lang w:val="de-DE" w:eastAsia="ja-JP" w:bidi="fa-IR"/>
    </w:rPr>
  </w:style>
  <w:style w:type="character" w:customStyle="1" w:styleId="apple-converted-space">
    <w:name w:val="apple-converted-space"/>
    <w:uiPriority w:val="99"/>
    <w:rsid w:val="00ED7A8F"/>
  </w:style>
  <w:style w:type="character" w:styleId="Hyperlink">
    <w:name w:val="Hyperlink"/>
    <w:basedOn w:val="DefaultParagraphFont"/>
    <w:uiPriority w:val="99"/>
    <w:semiHidden/>
    <w:rsid w:val="00ED7A8F"/>
    <w:rPr>
      <w:rFonts w:cs="Times New Roman"/>
      <w:color w:val="0000FF"/>
      <w:u w:val="single"/>
    </w:rPr>
  </w:style>
  <w:style w:type="character" w:customStyle="1" w:styleId="snippetequal">
    <w:name w:val="snippet_equal"/>
    <w:uiPriority w:val="99"/>
    <w:rsid w:val="00ED7A8F"/>
  </w:style>
  <w:style w:type="character" w:customStyle="1" w:styleId="a">
    <w:name w:val="Основной текст_"/>
    <w:link w:val="10"/>
    <w:uiPriority w:val="99"/>
    <w:locked/>
    <w:rsid w:val="00D77688"/>
    <w:rPr>
      <w:rFonts w:ascii="Times New Roman" w:hAnsi="Times New Roman"/>
      <w:shd w:val="clear" w:color="auto" w:fill="FFFFFF"/>
    </w:rPr>
  </w:style>
  <w:style w:type="paragraph" w:customStyle="1" w:styleId="10">
    <w:name w:val="Основной текст1"/>
    <w:basedOn w:val="Normal"/>
    <w:link w:val="a"/>
    <w:uiPriority w:val="99"/>
    <w:rsid w:val="00D77688"/>
    <w:pPr>
      <w:widowControl w:val="0"/>
      <w:shd w:val="clear" w:color="auto" w:fill="FFFFFF"/>
      <w:spacing w:line="254" w:lineRule="exact"/>
      <w:jc w:val="right"/>
    </w:pPr>
    <w:rPr>
      <w:sz w:val="22"/>
      <w:szCs w:val="22"/>
      <w:lang w:eastAsia="en-US"/>
    </w:rPr>
  </w:style>
  <w:style w:type="paragraph" w:customStyle="1" w:styleId="msoclassa4">
    <w:name w:val="msoclassa4"/>
    <w:basedOn w:val="Normal"/>
    <w:uiPriority w:val="99"/>
    <w:rsid w:val="00EF02D8"/>
    <w:pPr>
      <w:spacing w:before="100" w:beforeAutospacing="1" w:after="100" w:afterAutospacing="1"/>
    </w:pPr>
  </w:style>
  <w:style w:type="character" w:customStyle="1" w:styleId="2">
    <w:name w:val="Основной текст (2)_"/>
    <w:link w:val="21"/>
    <w:uiPriority w:val="99"/>
    <w:locked/>
    <w:rsid w:val="00B6018B"/>
    <w:rPr>
      <w:rFonts w:ascii="Times New Roman" w:hAnsi="Times New Roman"/>
      <w:b/>
      <w:shd w:val="clear" w:color="auto" w:fill="FFFFFF"/>
    </w:rPr>
  </w:style>
  <w:style w:type="character" w:customStyle="1" w:styleId="20">
    <w:name w:val="Основной текст (2) + Не полужирный"/>
    <w:uiPriority w:val="99"/>
    <w:rsid w:val="00B6018B"/>
    <w:rPr>
      <w:rFonts w:ascii="Times New Roman" w:hAnsi="Times New Roman"/>
      <w:b/>
      <w:color w:val="000000"/>
      <w:spacing w:val="0"/>
      <w:w w:val="100"/>
      <w:position w:val="0"/>
      <w:shd w:val="clear" w:color="auto" w:fill="FFFFFF"/>
      <w:lang w:val="ru-RU"/>
    </w:rPr>
  </w:style>
  <w:style w:type="character" w:customStyle="1" w:styleId="a0">
    <w:name w:val="Основной текст + Полужирный"/>
    <w:uiPriority w:val="99"/>
    <w:rsid w:val="00B6018B"/>
    <w:rPr>
      <w:rFonts w:ascii="Times New Roman" w:hAnsi="Times New Roman"/>
      <w:b/>
      <w:color w:val="000000"/>
      <w:spacing w:val="0"/>
      <w:w w:val="100"/>
      <w:position w:val="0"/>
      <w:sz w:val="22"/>
      <w:u w:val="none"/>
      <w:shd w:val="clear" w:color="auto" w:fill="FFFFFF"/>
      <w:lang w:val="ru-RU"/>
    </w:rPr>
  </w:style>
  <w:style w:type="paragraph" w:customStyle="1" w:styleId="21">
    <w:name w:val="Основной текст (2)"/>
    <w:basedOn w:val="Normal"/>
    <w:link w:val="2"/>
    <w:uiPriority w:val="99"/>
    <w:rsid w:val="00B6018B"/>
    <w:pPr>
      <w:widowControl w:val="0"/>
      <w:shd w:val="clear" w:color="auto" w:fill="FFFFFF"/>
      <w:spacing w:line="274" w:lineRule="exact"/>
    </w:pPr>
    <w:rPr>
      <w:b/>
      <w:bCs/>
      <w:sz w:val="22"/>
      <w:szCs w:val="22"/>
    </w:rPr>
  </w:style>
  <w:style w:type="paragraph" w:customStyle="1" w:styleId="22">
    <w:name w:val="Основной текст2"/>
    <w:basedOn w:val="Normal"/>
    <w:uiPriority w:val="99"/>
    <w:rsid w:val="00B6018B"/>
    <w:pPr>
      <w:widowControl w:val="0"/>
      <w:shd w:val="clear" w:color="auto" w:fill="FFFFFF"/>
      <w:spacing w:after="240" w:line="274" w:lineRule="exact"/>
    </w:pPr>
    <w:rPr>
      <w:color w:val="000000"/>
      <w:sz w:val="22"/>
      <w:szCs w:val="22"/>
    </w:rPr>
  </w:style>
  <w:style w:type="character" w:customStyle="1" w:styleId="5TimesNewRoman">
    <w:name w:val="Основной текст (5) + Times New Roman"/>
    <w:uiPriority w:val="99"/>
    <w:rsid w:val="00533197"/>
    <w:rPr>
      <w:rFonts w:ascii="Times New Roman" w:hAnsi="Times New Roman"/>
      <w:color w:val="000000"/>
      <w:spacing w:val="0"/>
      <w:w w:val="100"/>
      <w:position w:val="0"/>
      <w:sz w:val="22"/>
      <w:u w:val="none"/>
      <w:lang w:val="ru-RU" w:eastAsia="ru-RU"/>
    </w:rPr>
  </w:style>
  <w:style w:type="paragraph" w:styleId="NormalWeb">
    <w:name w:val="Normal (Web)"/>
    <w:basedOn w:val="Normal"/>
    <w:uiPriority w:val="99"/>
    <w:semiHidden/>
    <w:rsid w:val="008217AF"/>
    <w:pPr>
      <w:spacing w:before="100" w:beforeAutospacing="1" w:after="100" w:afterAutospacing="1"/>
    </w:pPr>
  </w:style>
  <w:style w:type="paragraph" w:styleId="Header">
    <w:name w:val="header"/>
    <w:basedOn w:val="Normal"/>
    <w:link w:val="a1"/>
    <w:uiPriority w:val="99"/>
    <w:rsid w:val="009E5A3D"/>
    <w:pPr>
      <w:tabs>
        <w:tab w:val="center" w:pos="4677"/>
        <w:tab w:val="right" w:pos="9355"/>
      </w:tabs>
    </w:pPr>
  </w:style>
  <w:style w:type="character" w:customStyle="1" w:styleId="a1">
    <w:name w:val="Верхний колонтитул Знак"/>
    <w:basedOn w:val="DefaultParagraphFont"/>
    <w:link w:val="Header"/>
    <w:uiPriority w:val="99"/>
    <w:locked/>
    <w:rsid w:val="009E5A3D"/>
    <w:rPr>
      <w:rFonts w:ascii="Times New Roman" w:hAnsi="Times New Roman"/>
      <w:sz w:val="24"/>
    </w:rPr>
  </w:style>
  <w:style w:type="paragraph" w:styleId="Footer">
    <w:name w:val="footer"/>
    <w:basedOn w:val="Normal"/>
    <w:link w:val="a2"/>
    <w:uiPriority w:val="99"/>
    <w:semiHidden/>
    <w:rsid w:val="009E5A3D"/>
    <w:pPr>
      <w:tabs>
        <w:tab w:val="center" w:pos="4677"/>
        <w:tab w:val="right" w:pos="9355"/>
      </w:tabs>
    </w:pPr>
  </w:style>
  <w:style w:type="character" w:customStyle="1" w:styleId="a2">
    <w:name w:val="Нижний колонтитул Знак"/>
    <w:basedOn w:val="DefaultParagraphFont"/>
    <w:link w:val="Footer"/>
    <w:uiPriority w:val="99"/>
    <w:semiHidden/>
    <w:locked/>
    <w:rsid w:val="009E5A3D"/>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5CEB3C985F42FF9321D038D9BC00AFF976AAEF447206C97418AC5B3342DA46F1ABE51165958F5FBKEyFP"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2DEBD-9DDD-452C-8DDA-7F29F24E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