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0683" w:rsidRPr="00871EF1" w:rsidP="00B46023">
      <w:pPr>
        <w:pStyle w:val="ConsPlusNormal"/>
        <w:jc w:val="right"/>
        <w:rPr>
          <w:rFonts w:ascii="Times New Roman" w:hAnsi="Times New Roman" w:cs="Times New Roman"/>
          <w:sz w:val="28"/>
          <w:szCs w:val="28"/>
        </w:rPr>
      </w:pPr>
      <w:r w:rsidRPr="00871EF1">
        <w:rPr>
          <w:rFonts w:ascii="Times New Roman" w:hAnsi="Times New Roman" w:cs="Times New Roman"/>
          <w:sz w:val="28"/>
          <w:szCs w:val="28"/>
        </w:rPr>
        <w:t>Дело № 2-12-</w:t>
      </w:r>
      <w:r w:rsidRPr="00871EF1" w:rsidR="00250DA1">
        <w:rPr>
          <w:rFonts w:ascii="Times New Roman" w:hAnsi="Times New Roman" w:cs="Times New Roman"/>
          <w:sz w:val="28"/>
          <w:szCs w:val="28"/>
        </w:rPr>
        <w:t>85</w:t>
      </w:r>
      <w:r w:rsidRPr="00871EF1">
        <w:rPr>
          <w:rFonts w:ascii="Times New Roman" w:hAnsi="Times New Roman" w:cs="Times New Roman"/>
          <w:sz w:val="28"/>
          <w:szCs w:val="28"/>
        </w:rPr>
        <w:t>/20</w:t>
      </w:r>
      <w:r w:rsidRPr="00871EF1" w:rsidR="00582A63">
        <w:rPr>
          <w:rFonts w:ascii="Times New Roman" w:hAnsi="Times New Roman" w:cs="Times New Roman"/>
          <w:sz w:val="28"/>
          <w:szCs w:val="28"/>
        </w:rPr>
        <w:t>2</w:t>
      </w:r>
      <w:r w:rsidRPr="00871EF1" w:rsidR="00B46023">
        <w:rPr>
          <w:rFonts w:ascii="Times New Roman" w:hAnsi="Times New Roman" w:cs="Times New Roman"/>
          <w:sz w:val="28"/>
          <w:szCs w:val="28"/>
        </w:rPr>
        <w:t>1</w:t>
      </w:r>
    </w:p>
    <w:p w:rsidR="00000531" w:rsidRPr="00871EF1" w:rsidP="00B46023">
      <w:pPr>
        <w:pStyle w:val="ConsPlusNormal"/>
        <w:ind w:firstLine="540"/>
        <w:jc w:val="right"/>
        <w:rPr>
          <w:rFonts w:ascii="Times New Roman" w:hAnsi="Times New Roman" w:cs="Times New Roman"/>
          <w:sz w:val="28"/>
          <w:szCs w:val="28"/>
        </w:rPr>
      </w:pPr>
      <w:r w:rsidRPr="00871EF1">
        <w:rPr>
          <w:rFonts w:ascii="Times New Roman" w:hAnsi="Times New Roman" w:cs="Times New Roman"/>
          <w:sz w:val="28"/>
          <w:szCs w:val="28"/>
        </w:rPr>
        <w:t xml:space="preserve">№ </w:t>
      </w:r>
      <w:r w:rsidRPr="00871EF1" w:rsidR="00BF0683">
        <w:rPr>
          <w:rFonts w:ascii="Times New Roman" w:hAnsi="Times New Roman" w:cs="Times New Roman"/>
          <w:sz w:val="28"/>
          <w:szCs w:val="28"/>
        </w:rPr>
        <w:t>02-</w:t>
      </w:r>
      <w:r w:rsidRPr="00871EF1" w:rsidR="00582A63">
        <w:rPr>
          <w:rFonts w:ascii="Times New Roman" w:hAnsi="Times New Roman" w:cs="Times New Roman"/>
          <w:sz w:val="28"/>
          <w:szCs w:val="28"/>
        </w:rPr>
        <w:t>0</w:t>
      </w:r>
      <w:r w:rsidRPr="00871EF1" w:rsidR="00250DA1">
        <w:rPr>
          <w:rFonts w:ascii="Times New Roman" w:hAnsi="Times New Roman" w:cs="Times New Roman"/>
          <w:sz w:val="28"/>
          <w:szCs w:val="28"/>
        </w:rPr>
        <w:t>085</w:t>
      </w:r>
      <w:r w:rsidRPr="00871EF1" w:rsidR="00BF0683">
        <w:rPr>
          <w:rFonts w:ascii="Times New Roman" w:hAnsi="Times New Roman" w:cs="Times New Roman"/>
          <w:sz w:val="28"/>
          <w:szCs w:val="28"/>
        </w:rPr>
        <w:t>/12/20</w:t>
      </w:r>
      <w:r w:rsidRPr="00871EF1" w:rsidR="00582A63">
        <w:rPr>
          <w:rFonts w:ascii="Times New Roman" w:hAnsi="Times New Roman" w:cs="Times New Roman"/>
          <w:sz w:val="28"/>
          <w:szCs w:val="28"/>
        </w:rPr>
        <w:t>2</w:t>
      </w:r>
      <w:r w:rsidRPr="00871EF1" w:rsidR="00B46023">
        <w:rPr>
          <w:rFonts w:ascii="Times New Roman" w:hAnsi="Times New Roman" w:cs="Times New Roman"/>
          <w:sz w:val="28"/>
          <w:szCs w:val="28"/>
        </w:rPr>
        <w:t>1</w:t>
      </w:r>
    </w:p>
    <w:p w:rsidR="00BF0683" w:rsidRPr="00871EF1" w:rsidP="00DD1472">
      <w:pPr>
        <w:pStyle w:val="NoSpacing"/>
        <w:ind w:left="-540" w:firstLine="540"/>
        <w:jc w:val="center"/>
        <w:rPr>
          <w:b/>
          <w:color w:val="auto"/>
          <w:sz w:val="28"/>
          <w:szCs w:val="28"/>
        </w:rPr>
      </w:pPr>
      <w:r w:rsidRPr="00871EF1">
        <w:rPr>
          <w:b/>
          <w:color w:val="auto"/>
          <w:sz w:val="28"/>
          <w:szCs w:val="28"/>
        </w:rPr>
        <w:t>РЕШЕНИЕ</w:t>
      </w:r>
    </w:p>
    <w:p w:rsidR="00BF0683" w:rsidRPr="00871EF1" w:rsidP="00DD1472">
      <w:pPr>
        <w:pStyle w:val="NoSpacing"/>
        <w:ind w:left="-540" w:firstLine="540"/>
        <w:jc w:val="center"/>
        <w:rPr>
          <w:b/>
          <w:color w:val="auto"/>
          <w:sz w:val="28"/>
          <w:szCs w:val="28"/>
        </w:rPr>
      </w:pPr>
      <w:r w:rsidRPr="00871EF1">
        <w:rPr>
          <w:b/>
          <w:color w:val="auto"/>
          <w:sz w:val="28"/>
          <w:szCs w:val="28"/>
        </w:rPr>
        <w:t>ИМЕНЕМ  РОССИЙСКОЙ  ФЕДЕРАЦИИ</w:t>
      </w:r>
    </w:p>
    <w:p w:rsidR="00370948" w:rsidRPr="00871EF1" w:rsidP="00817140">
      <w:pPr>
        <w:pStyle w:val="NoSpacing"/>
        <w:ind w:firstLine="540"/>
        <w:jc w:val="center"/>
        <w:rPr>
          <w:b/>
          <w:color w:val="auto"/>
          <w:sz w:val="28"/>
          <w:szCs w:val="28"/>
        </w:rPr>
      </w:pPr>
    </w:p>
    <w:p w:rsidR="00BF0683" w:rsidRPr="00871EF1" w:rsidP="00817140">
      <w:pPr>
        <w:pStyle w:val="NoSpacing"/>
        <w:ind w:firstLine="540"/>
        <w:jc w:val="both"/>
        <w:rPr>
          <w:color w:val="auto"/>
          <w:sz w:val="28"/>
          <w:szCs w:val="28"/>
        </w:rPr>
      </w:pPr>
      <w:r w:rsidRPr="00871EF1">
        <w:rPr>
          <w:color w:val="auto"/>
          <w:sz w:val="28"/>
          <w:szCs w:val="28"/>
        </w:rPr>
        <w:t>21</w:t>
      </w:r>
      <w:r w:rsidRPr="00871EF1" w:rsidR="00507C98">
        <w:rPr>
          <w:color w:val="auto"/>
          <w:sz w:val="28"/>
          <w:szCs w:val="28"/>
        </w:rPr>
        <w:t xml:space="preserve"> </w:t>
      </w:r>
      <w:r w:rsidRPr="00871EF1" w:rsidR="00BC0778">
        <w:rPr>
          <w:color w:val="auto"/>
          <w:sz w:val="28"/>
          <w:szCs w:val="28"/>
        </w:rPr>
        <w:t>ию</w:t>
      </w:r>
      <w:r w:rsidRPr="00871EF1" w:rsidR="00243905">
        <w:rPr>
          <w:color w:val="auto"/>
          <w:sz w:val="28"/>
          <w:szCs w:val="28"/>
        </w:rPr>
        <w:t>л</w:t>
      </w:r>
      <w:r w:rsidRPr="00871EF1" w:rsidR="00BC0778">
        <w:rPr>
          <w:color w:val="auto"/>
          <w:sz w:val="28"/>
          <w:szCs w:val="28"/>
        </w:rPr>
        <w:t>я</w:t>
      </w:r>
      <w:r w:rsidRPr="00871EF1" w:rsidR="00712B44">
        <w:rPr>
          <w:color w:val="auto"/>
          <w:sz w:val="28"/>
          <w:szCs w:val="28"/>
        </w:rPr>
        <w:t xml:space="preserve"> </w:t>
      </w:r>
      <w:r w:rsidRPr="00871EF1">
        <w:rPr>
          <w:color w:val="auto"/>
          <w:sz w:val="28"/>
          <w:szCs w:val="28"/>
        </w:rPr>
        <w:t>20</w:t>
      </w:r>
      <w:r w:rsidRPr="00871EF1" w:rsidR="00582A63">
        <w:rPr>
          <w:color w:val="auto"/>
          <w:sz w:val="28"/>
          <w:szCs w:val="28"/>
        </w:rPr>
        <w:t>2</w:t>
      </w:r>
      <w:r w:rsidRPr="00871EF1" w:rsidR="00B46023">
        <w:rPr>
          <w:color w:val="auto"/>
          <w:sz w:val="28"/>
          <w:szCs w:val="28"/>
        </w:rPr>
        <w:t>1</w:t>
      </w:r>
      <w:r w:rsidRPr="00871EF1">
        <w:rPr>
          <w:color w:val="auto"/>
          <w:sz w:val="28"/>
          <w:szCs w:val="28"/>
        </w:rPr>
        <w:t xml:space="preserve"> года        </w:t>
      </w:r>
      <w:r w:rsidRPr="00871EF1" w:rsidR="00E86CD3">
        <w:rPr>
          <w:color w:val="auto"/>
          <w:sz w:val="28"/>
          <w:szCs w:val="28"/>
        </w:rPr>
        <w:t xml:space="preserve">                 </w:t>
      </w:r>
      <w:r w:rsidRPr="00871EF1">
        <w:rPr>
          <w:color w:val="auto"/>
          <w:sz w:val="28"/>
          <w:szCs w:val="28"/>
        </w:rPr>
        <w:t xml:space="preserve">   </w:t>
      </w:r>
      <w:r w:rsidRPr="00871EF1" w:rsidR="001838B7">
        <w:rPr>
          <w:color w:val="auto"/>
          <w:sz w:val="28"/>
          <w:szCs w:val="28"/>
        </w:rPr>
        <w:tab/>
      </w:r>
      <w:r w:rsidRPr="00871EF1">
        <w:rPr>
          <w:color w:val="auto"/>
          <w:sz w:val="28"/>
          <w:szCs w:val="28"/>
        </w:rPr>
        <w:t xml:space="preserve">                 город Симферополь</w:t>
      </w:r>
    </w:p>
    <w:p w:rsidR="00BF0683" w:rsidRPr="00871EF1" w:rsidP="00817140">
      <w:pPr>
        <w:pStyle w:val="NoSpacing"/>
        <w:ind w:firstLine="540"/>
        <w:jc w:val="both"/>
        <w:rPr>
          <w:color w:val="auto"/>
          <w:sz w:val="28"/>
          <w:szCs w:val="28"/>
        </w:rPr>
      </w:pPr>
    </w:p>
    <w:p w:rsidR="00793867" w:rsidRPr="00871EF1" w:rsidP="00AA1851">
      <w:pPr>
        <w:pStyle w:val="NoSpacing"/>
        <w:ind w:left="-567" w:firstLine="540"/>
        <w:jc w:val="both"/>
        <w:rPr>
          <w:color w:val="auto"/>
          <w:sz w:val="28"/>
          <w:szCs w:val="28"/>
        </w:rPr>
      </w:pPr>
      <w:r w:rsidRPr="00871EF1">
        <w:rPr>
          <w:color w:val="auto"/>
          <w:sz w:val="28"/>
          <w:szCs w:val="28"/>
        </w:rPr>
        <w:t>Мировой судья судебного участка № 12 Киевского судебного района города Симферополь (Киевский район городского округа</w:t>
      </w:r>
      <w:r w:rsidRPr="00871EF1" w:rsidR="00852DAD">
        <w:rPr>
          <w:color w:val="auto"/>
          <w:sz w:val="28"/>
          <w:szCs w:val="28"/>
        </w:rPr>
        <w:t xml:space="preserve"> Симферополь) Республики Крым </w:t>
      </w:r>
      <w:r w:rsidRPr="00871EF1" w:rsidR="0015296D">
        <w:rPr>
          <w:color w:val="auto"/>
          <w:sz w:val="28"/>
          <w:szCs w:val="28"/>
        </w:rPr>
        <w:t xml:space="preserve">– </w:t>
      </w:r>
      <w:r w:rsidRPr="00871EF1" w:rsidR="00D05C38">
        <w:rPr>
          <w:color w:val="auto"/>
          <w:sz w:val="28"/>
          <w:szCs w:val="28"/>
        </w:rPr>
        <w:t>Малухин</w:t>
      </w:r>
      <w:r w:rsidRPr="00871EF1" w:rsidR="00D05C38">
        <w:rPr>
          <w:color w:val="auto"/>
          <w:sz w:val="28"/>
          <w:szCs w:val="28"/>
        </w:rPr>
        <w:t xml:space="preserve"> В.</w:t>
      </w:r>
      <w:r w:rsidRPr="00871EF1">
        <w:rPr>
          <w:color w:val="auto"/>
          <w:sz w:val="28"/>
          <w:szCs w:val="28"/>
        </w:rPr>
        <w:t>В.</w:t>
      </w:r>
      <w:r w:rsidRPr="00871EF1" w:rsidR="00370948">
        <w:rPr>
          <w:rFonts w:eastAsia="Times New Roman"/>
          <w:color w:val="auto"/>
          <w:sz w:val="28"/>
          <w:szCs w:val="28"/>
          <w:lang w:eastAsia="ru-RU"/>
        </w:rPr>
        <w:t xml:space="preserve">, </w:t>
      </w:r>
      <w:r w:rsidRPr="00871EF1" w:rsidR="00BF0683">
        <w:rPr>
          <w:color w:val="auto"/>
          <w:sz w:val="28"/>
          <w:szCs w:val="28"/>
        </w:rPr>
        <w:t xml:space="preserve">при </w:t>
      </w:r>
      <w:r w:rsidRPr="00871EF1" w:rsidR="0015296D">
        <w:rPr>
          <w:color w:val="auto"/>
          <w:sz w:val="28"/>
          <w:szCs w:val="28"/>
        </w:rPr>
        <w:t xml:space="preserve">секретаре – </w:t>
      </w:r>
      <w:r w:rsidRPr="00871EF1" w:rsidR="00507C98">
        <w:rPr>
          <w:color w:val="auto"/>
          <w:sz w:val="28"/>
          <w:szCs w:val="28"/>
        </w:rPr>
        <w:t>Кадыровой С.Т.,</w:t>
      </w:r>
    </w:p>
    <w:p w:rsidR="00243905" w:rsidRPr="00871EF1" w:rsidP="00AA1851">
      <w:pPr>
        <w:pStyle w:val="NoSpacing"/>
        <w:ind w:left="-567" w:firstLine="540"/>
        <w:jc w:val="both"/>
        <w:rPr>
          <w:color w:val="auto"/>
          <w:sz w:val="28"/>
          <w:szCs w:val="28"/>
        </w:rPr>
      </w:pPr>
      <w:r w:rsidRPr="00871EF1">
        <w:rPr>
          <w:color w:val="auto"/>
          <w:sz w:val="28"/>
          <w:szCs w:val="28"/>
        </w:rPr>
        <w:t xml:space="preserve">с участием </w:t>
      </w:r>
      <w:r w:rsidRPr="00871EF1" w:rsidR="00250DA1">
        <w:rPr>
          <w:color w:val="auto"/>
          <w:sz w:val="28"/>
          <w:szCs w:val="28"/>
        </w:rPr>
        <w:t xml:space="preserve">представителя </w:t>
      </w:r>
      <w:r w:rsidRPr="00871EF1">
        <w:rPr>
          <w:color w:val="auto"/>
          <w:sz w:val="28"/>
          <w:szCs w:val="28"/>
        </w:rPr>
        <w:t xml:space="preserve">истца – </w:t>
      </w:r>
      <w:r w:rsidRPr="00871EF1" w:rsidR="00250DA1">
        <w:rPr>
          <w:color w:val="auto"/>
          <w:sz w:val="28"/>
          <w:szCs w:val="28"/>
        </w:rPr>
        <w:t>Караметова</w:t>
      </w:r>
      <w:r w:rsidRPr="00871EF1" w:rsidR="00250DA1">
        <w:rPr>
          <w:color w:val="auto"/>
          <w:sz w:val="28"/>
          <w:szCs w:val="28"/>
        </w:rPr>
        <w:t xml:space="preserve"> Р.И.,</w:t>
      </w:r>
    </w:p>
    <w:p w:rsidR="00243905" w:rsidRPr="00871EF1" w:rsidP="00AA1851">
      <w:pPr>
        <w:pStyle w:val="NoSpacing"/>
        <w:ind w:left="-567" w:firstLine="540"/>
        <w:jc w:val="both"/>
        <w:rPr>
          <w:color w:val="auto"/>
          <w:sz w:val="28"/>
          <w:szCs w:val="28"/>
        </w:rPr>
      </w:pPr>
      <w:r w:rsidRPr="00871EF1">
        <w:rPr>
          <w:color w:val="auto"/>
          <w:sz w:val="28"/>
          <w:szCs w:val="28"/>
        </w:rPr>
        <w:t xml:space="preserve">ответчика – </w:t>
      </w:r>
      <w:r w:rsidRPr="00871EF1" w:rsidR="00250DA1">
        <w:rPr>
          <w:color w:val="auto"/>
          <w:sz w:val="28"/>
          <w:szCs w:val="28"/>
        </w:rPr>
        <w:t>Ренпенинга</w:t>
      </w:r>
      <w:r w:rsidRPr="00871EF1" w:rsidR="00250DA1">
        <w:rPr>
          <w:color w:val="auto"/>
          <w:sz w:val="28"/>
          <w:szCs w:val="28"/>
        </w:rPr>
        <w:t xml:space="preserve"> В.К.</w:t>
      </w:r>
      <w:r w:rsidRPr="00871EF1">
        <w:rPr>
          <w:color w:val="auto"/>
          <w:sz w:val="28"/>
          <w:szCs w:val="28"/>
        </w:rPr>
        <w:t>,</w:t>
      </w:r>
    </w:p>
    <w:p w:rsidR="00B736EF" w:rsidRPr="00871EF1" w:rsidP="00B736EF">
      <w:pPr>
        <w:pStyle w:val="10"/>
        <w:shd w:val="clear" w:color="auto" w:fill="auto"/>
        <w:spacing w:line="240" w:lineRule="auto"/>
        <w:ind w:left="-567" w:right="20" w:firstLine="540"/>
        <w:jc w:val="both"/>
        <w:rPr>
          <w:sz w:val="28"/>
          <w:szCs w:val="28"/>
        </w:rPr>
      </w:pPr>
      <w:r w:rsidRPr="00871EF1">
        <w:rPr>
          <w:sz w:val="28"/>
          <w:szCs w:val="28"/>
        </w:rPr>
        <w:t xml:space="preserve">рассмотрев в открытом судебном заседании гражданское дело по исковому заявлению </w:t>
      </w:r>
      <w:r w:rsidRPr="00871EF1" w:rsidR="00250DA1">
        <w:rPr>
          <w:sz w:val="28"/>
          <w:szCs w:val="28"/>
        </w:rPr>
        <w:t>Биязова</w:t>
      </w:r>
      <w:r w:rsidRPr="00871EF1" w:rsidR="00250DA1">
        <w:rPr>
          <w:sz w:val="28"/>
          <w:szCs w:val="28"/>
        </w:rPr>
        <w:t xml:space="preserve"> Сервера </w:t>
      </w:r>
      <w:r w:rsidRPr="00871EF1" w:rsidR="00250DA1">
        <w:rPr>
          <w:sz w:val="28"/>
          <w:szCs w:val="28"/>
        </w:rPr>
        <w:t>Эрвиновича</w:t>
      </w:r>
      <w:r w:rsidRPr="00871EF1" w:rsidR="00250DA1">
        <w:rPr>
          <w:sz w:val="28"/>
          <w:szCs w:val="28"/>
        </w:rPr>
        <w:t xml:space="preserve"> к </w:t>
      </w:r>
      <w:r w:rsidRPr="00871EF1" w:rsidR="00250DA1">
        <w:rPr>
          <w:sz w:val="28"/>
          <w:szCs w:val="28"/>
        </w:rPr>
        <w:t>Ренпенингу</w:t>
      </w:r>
      <w:r w:rsidRPr="00871EF1" w:rsidR="00250DA1">
        <w:rPr>
          <w:sz w:val="28"/>
          <w:szCs w:val="28"/>
        </w:rPr>
        <w:t xml:space="preserve"> Владимиру Карловичу, третьи лица </w:t>
      </w:r>
      <w:r w:rsidRPr="00871EF1" w:rsidR="00250DA1">
        <w:rPr>
          <w:sz w:val="28"/>
          <w:szCs w:val="28"/>
        </w:rPr>
        <w:t>Голотун</w:t>
      </w:r>
      <w:r w:rsidRPr="00871EF1" w:rsidR="00250DA1">
        <w:rPr>
          <w:sz w:val="28"/>
          <w:szCs w:val="28"/>
        </w:rPr>
        <w:t xml:space="preserve"> Иван Владимирович, АО «</w:t>
      </w:r>
      <w:r w:rsidRPr="00871EF1" w:rsidR="00250DA1">
        <w:rPr>
          <w:sz w:val="28"/>
          <w:szCs w:val="28"/>
        </w:rPr>
        <w:t>Наско</w:t>
      </w:r>
      <w:r w:rsidRPr="00871EF1" w:rsidR="00250DA1">
        <w:rPr>
          <w:sz w:val="28"/>
          <w:szCs w:val="28"/>
        </w:rPr>
        <w:t>» СК «</w:t>
      </w:r>
      <w:r w:rsidRPr="00871EF1" w:rsidR="00250DA1">
        <w:rPr>
          <w:sz w:val="28"/>
          <w:szCs w:val="28"/>
        </w:rPr>
        <w:t>Гайде</w:t>
      </w:r>
      <w:r w:rsidRPr="00871EF1" w:rsidR="00250DA1">
        <w:rPr>
          <w:sz w:val="28"/>
          <w:szCs w:val="28"/>
        </w:rPr>
        <w:t>», Служба финансового уполномоченного о возмещении материального ущерба, причиненного в результате ДТП</w:t>
      </w:r>
      <w:r w:rsidRPr="00871EF1">
        <w:rPr>
          <w:sz w:val="28"/>
          <w:szCs w:val="28"/>
        </w:rPr>
        <w:t>,</w:t>
      </w:r>
    </w:p>
    <w:p w:rsidR="00B736EF" w:rsidRPr="00871EF1" w:rsidP="00B736EF">
      <w:pPr>
        <w:pStyle w:val="NoSpacing"/>
        <w:ind w:left="-567"/>
        <w:jc w:val="center"/>
        <w:rPr>
          <w:b/>
          <w:color w:val="auto"/>
          <w:sz w:val="28"/>
          <w:szCs w:val="28"/>
        </w:rPr>
      </w:pPr>
      <w:r w:rsidRPr="00871EF1">
        <w:rPr>
          <w:b/>
          <w:color w:val="auto"/>
          <w:sz w:val="28"/>
          <w:szCs w:val="28"/>
        </w:rPr>
        <w:t>УСТАНОВИЛ:</w:t>
      </w:r>
    </w:p>
    <w:p w:rsidR="00B736EF" w:rsidRPr="00871EF1" w:rsidP="00B736EF">
      <w:pPr>
        <w:pStyle w:val="NoSpacing"/>
        <w:ind w:left="-567" w:firstLine="709"/>
        <w:jc w:val="both"/>
        <w:rPr>
          <w:color w:val="auto"/>
          <w:sz w:val="28"/>
          <w:szCs w:val="28"/>
        </w:rPr>
      </w:pPr>
      <w:r w:rsidRPr="00871EF1">
        <w:rPr>
          <w:color w:val="auto"/>
          <w:sz w:val="28"/>
          <w:szCs w:val="28"/>
        </w:rPr>
        <w:t>Биязов</w:t>
      </w:r>
      <w:r w:rsidRPr="00871EF1">
        <w:rPr>
          <w:color w:val="auto"/>
          <w:sz w:val="28"/>
          <w:szCs w:val="28"/>
        </w:rPr>
        <w:t xml:space="preserve"> С.Э. обратился в суд с иском к </w:t>
      </w:r>
      <w:r w:rsidRPr="00871EF1">
        <w:rPr>
          <w:color w:val="auto"/>
          <w:sz w:val="28"/>
          <w:szCs w:val="28"/>
        </w:rPr>
        <w:t>Ренпенингу</w:t>
      </w:r>
      <w:r w:rsidRPr="00871EF1">
        <w:rPr>
          <w:color w:val="auto"/>
          <w:sz w:val="28"/>
          <w:szCs w:val="28"/>
        </w:rPr>
        <w:t xml:space="preserve"> В.К. о возмещении материального ущерба, причиненного в результате ДТП. Свои исковые </w:t>
      </w:r>
      <w:r w:rsidRPr="00871EF1">
        <w:rPr>
          <w:color w:val="auto"/>
          <w:sz w:val="28"/>
          <w:szCs w:val="28"/>
        </w:rPr>
        <w:t xml:space="preserve">требования мотивировал тем, что, 13.07.2019 </w:t>
      </w:r>
      <w:r w:rsidRPr="00871EF1" w:rsidR="00BD16ED">
        <w:rPr>
          <w:color w:val="auto"/>
          <w:sz w:val="28"/>
          <w:szCs w:val="28"/>
        </w:rPr>
        <w:t>произошло</w:t>
      </w:r>
      <w:r w:rsidRPr="00871EF1">
        <w:rPr>
          <w:color w:val="auto"/>
          <w:sz w:val="28"/>
          <w:szCs w:val="28"/>
        </w:rPr>
        <w:t xml:space="preserve"> ДТП с участием автомобиля ВАЗ-21112 под управлением </w:t>
      </w:r>
      <w:r w:rsidRPr="00871EF1">
        <w:rPr>
          <w:color w:val="auto"/>
          <w:sz w:val="28"/>
          <w:szCs w:val="28"/>
        </w:rPr>
        <w:t>Ренпенинга</w:t>
      </w:r>
      <w:r w:rsidRPr="00871EF1">
        <w:rPr>
          <w:color w:val="auto"/>
          <w:sz w:val="28"/>
          <w:szCs w:val="28"/>
        </w:rPr>
        <w:t xml:space="preserve"> В.К. и автомобиля </w:t>
      </w:r>
      <w:r w:rsidRPr="00871EF1">
        <w:rPr>
          <w:color w:val="auto"/>
          <w:sz w:val="28"/>
          <w:szCs w:val="28"/>
        </w:rPr>
        <w:t>Киа</w:t>
      </w:r>
      <w:r w:rsidRPr="00871EF1">
        <w:rPr>
          <w:color w:val="auto"/>
          <w:sz w:val="28"/>
          <w:szCs w:val="28"/>
        </w:rPr>
        <w:t xml:space="preserve"> под управлением </w:t>
      </w:r>
      <w:r w:rsidRPr="00871EF1">
        <w:rPr>
          <w:color w:val="auto"/>
          <w:sz w:val="28"/>
          <w:szCs w:val="28"/>
        </w:rPr>
        <w:t>Биязова</w:t>
      </w:r>
      <w:r w:rsidRPr="00871EF1">
        <w:rPr>
          <w:color w:val="auto"/>
          <w:sz w:val="28"/>
          <w:szCs w:val="28"/>
        </w:rPr>
        <w:t xml:space="preserve"> С.Э.  Виновником ДТП был признан </w:t>
      </w:r>
      <w:r w:rsidRPr="00871EF1">
        <w:rPr>
          <w:color w:val="auto"/>
          <w:sz w:val="28"/>
          <w:szCs w:val="28"/>
        </w:rPr>
        <w:t>Ренпенинг</w:t>
      </w:r>
      <w:r w:rsidRPr="00871EF1">
        <w:rPr>
          <w:color w:val="auto"/>
          <w:sz w:val="28"/>
          <w:szCs w:val="28"/>
        </w:rPr>
        <w:t xml:space="preserve"> В.К. </w:t>
      </w:r>
      <w:r w:rsidRPr="00871EF1" w:rsidR="00BD7DC4">
        <w:rPr>
          <w:color w:val="auto"/>
          <w:sz w:val="28"/>
          <w:szCs w:val="28"/>
        </w:rPr>
        <w:t>Гражданс</w:t>
      </w:r>
      <w:r w:rsidRPr="00871EF1">
        <w:rPr>
          <w:color w:val="auto"/>
          <w:sz w:val="28"/>
          <w:szCs w:val="28"/>
        </w:rPr>
        <w:t>кая ответств</w:t>
      </w:r>
      <w:r w:rsidRPr="00871EF1" w:rsidR="00BD7DC4">
        <w:rPr>
          <w:color w:val="auto"/>
          <w:sz w:val="28"/>
          <w:szCs w:val="28"/>
        </w:rPr>
        <w:t xml:space="preserve">енность водителя </w:t>
      </w:r>
      <w:r w:rsidRPr="00871EF1" w:rsidR="00BD7DC4">
        <w:rPr>
          <w:color w:val="auto"/>
          <w:sz w:val="28"/>
          <w:szCs w:val="28"/>
        </w:rPr>
        <w:t>Ренпенинг</w:t>
      </w:r>
      <w:r w:rsidR="00EE72F8">
        <w:rPr>
          <w:color w:val="auto"/>
          <w:sz w:val="28"/>
          <w:szCs w:val="28"/>
        </w:rPr>
        <w:t>а</w:t>
      </w:r>
      <w:r w:rsidRPr="00871EF1" w:rsidR="00BD7DC4">
        <w:rPr>
          <w:color w:val="auto"/>
          <w:sz w:val="28"/>
          <w:szCs w:val="28"/>
        </w:rPr>
        <w:t xml:space="preserve"> В.К. на м</w:t>
      </w:r>
      <w:r w:rsidR="00EE72F8">
        <w:rPr>
          <w:color w:val="auto"/>
          <w:sz w:val="28"/>
          <w:szCs w:val="28"/>
        </w:rPr>
        <w:t xml:space="preserve">омент ДТП была застрахована в </w:t>
      </w:r>
      <w:r w:rsidRPr="00871EF1" w:rsidR="00BD7DC4">
        <w:rPr>
          <w:color w:val="auto"/>
          <w:sz w:val="28"/>
          <w:szCs w:val="28"/>
        </w:rPr>
        <w:t xml:space="preserve">АО «НАСКО», водителя </w:t>
      </w:r>
      <w:r w:rsidRPr="00871EF1" w:rsidR="00BD7DC4">
        <w:rPr>
          <w:color w:val="auto"/>
          <w:sz w:val="28"/>
          <w:szCs w:val="28"/>
        </w:rPr>
        <w:t>Биязова</w:t>
      </w:r>
      <w:r w:rsidRPr="00871EF1" w:rsidR="00BD7DC4">
        <w:rPr>
          <w:color w:val="auto"/>
          <w:sz w:val="28"/>
          <w:szCs w:val="28"/>
        </w:rPr>
        <w:t xml:space="preserve"> С.Э. – в АО СК «</w:t>
      </w:r>
      <w:r w:rsidRPr="00871EF1" w:rsidR="00BD7DC4">
        <w:rPr>
          <w:color w:val="auto"/>
          <w:sz w:val="28"/>
          <w:szCs w:val="28"/>
        </w:rPr>
        <w:t>Гайде</w:t>
      </w:r>
      <w:r w:rsidRPr="00871EF1" w:rsidR="00BD7DC4">
        <w:rPr>
          <w:color w:val="auto"/>
          <w:sz w:val="28"/>
          <w:szCs w:val="28"/>
        </w:rPr>
        <w:t>».</w:t>
      </w:r>
      <w:r w:rsidRPr="00871EF1" w:rsidR="00BD7DC4">
        <w:rPr>
          <w:color w:val="auto"/>
          <w:sz w:val="28"/>
          <w:szCs w:val="28"/>
        </w:rPr>
        <w:t xml:space="preserve"> В установленном законом порядке истец обратился в АО СК «</w:t>
      </w:r>
      <w:r w:rsidRPr="00871EF1" w:rsidR="00BD7DC4">
        <w:rPr>
          <w:color w:val="auto"/>
          <w:sz w:val="28"/>
          <w:szCs w:val="28"/>
        </w:rPr>
        <w:t>Гайде</w:t>
      </w:r>
      <w:r w:rsidRPr="00871EF1" w:rsidR="00BD7DC4">
        <w:rPr>
          <w:color w:val="auto"/>
          <w:sz w:val="28"/>
          <w:szCs w:val="28"/>
        </w:rPr>
        <w:t xml:space="preserve">» за возмещением ущерба, страховой компанией </w:t>
      </w:r>
      <w:r w:rsidRPr="00871EF1" w:rsidR="00BD7DC4">
        <w:rPr>
          <w:color w:val="auto"/>
          <w:sz w:val="28"/>
          <w:szCs w:val="28"/>
        </w:rPr>
        <w:t>Биязову</w:t>
      </w:r>
      <w:r w:rsidRPr="00871EF1" w:rsidR="00BD7DC4">
        <w:rPr>
          <w:color w:val="auto"/>
          <w:sz w:val="28"/>
          <w:szCs w:val="28"/>
        </w:rPr>
        <w:t xml:space="preserve"> </w:t>
      </w:r>
      <w:r w:rsidRPr="00871EF1">
        <w:rPr>
          <w:color w:val="auto"/>
          <w:sz w:val="28"/>
          <w:szCs w:val="28"/>
        </w:rPr>
        <w:t xml:space="preserve"> </w:t>
      </w:r>
      <w:r w:rsidRPr="00871EF1" w:rsidR="00BD7DC4">
        <w:rPr>
          <w:color w:val="auto"/>
          <w:sz w:val="28"/>
          <w:szCs w:val="28"/>
        </w:rPr>
        <w:t xml:space="preserve">С.Э. была выплачена сумма в размере </w:t>
      </w:r>
      <w:r w:rsidRPr="00871EF1" w:rsidR="001E3989">
        <w:rPr>
          <w:color w:val="auto"/>
          <w:sz w:val="28"/>
          <w:szCs w:val="28"/>
        </w:rPr>
        <w:t xml:space="preserve">99 900 руб. </w:t>
      </w:r>
      <w:r w:rsidR="00EE72F8">
        <w:rPr>
          <w:color w:val="auto"/>
          <w:sz w:val="28"/>
          <w:szCs w:val="28"/>
        </w:rPr>
        <w:t>Не согласившись с выплаченной суммой истцом была заказана независимая экспертиза</w:t>
      </w:r>
      <w:r w:rsidRPr="00871EF1" w:rsidR="001E3989">
        <w:rPr>
          <w:color w:val="auto"/>
          <w:sz w:val="28"/>
          <w:szCs w:val="28"/>
        </w:rPr>
        <w:t xml:space="preserve">, согласно </w:t>
      </w:r>
      <w:r w:rsidRPr="00871EF1" w:rsidR="001E3989">
        <w:rPr>
          <w:color w:val="auto"/>
          <w:sz w:val="28"/>
          <w:szCs w:val="28"/>
        </w:rPr>
        <w:t>заключения</w:t>
      </w:r>
      <w:r w:rsidRPr="00871EF1" w:rsidR="001E3989">
        <w:rPr>
          <w:color w:val="auto"/>
          <w:sz w:val="28"/>
          <w:szCs w:val="28"/>
        </w:rPr>
        <w:t xml:space="preserve"> </w:t>
      </w:r>
      <w:r w:rsidR="00EE72F8">
        <w:rPr>
          <w:color w:val="auto"/>
          <w:sz w:val="28"/>
          <w:szCs w:val="28"/>
        </w:rPr>
        <w:t>которой</w:t>
      </w:r>
      <w:r w:rsidRPr="00871EF1" w:rsidR="001E3989">
        <w:rPr>
          <w:color w:val="auto"/>
          <w:sz w:val="28"/>
          <w:szCs w:val="28"/>
        </w:rPr>
        <w:t xml:space="preserve"> стоимость восстановительного ремонта автомобиля </w:t>
      </w:r>
      <w:r w:rsidRPr="00871EF1" w:rsidR="001E3989">
        <w:rPr>
          <w:color w:val="auto"/>
          <w:sz w:val="28"/>
          <w:szCs w:val="28"/>
        </w:rPr>
        <w:t>Киа</w:t>
      </w:r>
      <w:r w:rsidRPr="00871EF1" w:rsidR="001E3989">
        <w:rPr>
          <w:color w:val="auto"/>
          <w:sz w:val="28"/>
          <w:szCs w:val="28"/>
        </w:rPr>
        <w:t xml:space="preserve"> с учетом износа составила 105 868 руб., без учета износа – 145 280 руб.</w:t>
      </w:r>
      <w:r w:rsidRPr="00871EF1" w:rsidR="00FB7B4B">
        <w:rPr>
          <w:color w:val="auto"/>
          <w:sz w:val="28"/>
          <w:szCs w:val="28"/>
        </w:rPr>
        <w:t xml:space="preserve"> </w:t>
      </w:r>
      <w:r w:rsidR="00EE72F8">
        <w:rPr>
          <w:color w:val="auto"/>
          <w:sz w:val="28"/>
          <w:szCs w:val="28"/>
        </w:rPr>
        <w:t>И</w:t>
      </w:r>
      <w:r w:rsidRPr="00871EF1" w:rsidR="00FB7B4B">
        <w:rPr>
          <w:color w:val="auto"/>
          <w:sz w:val="28"/>
          <w:szCs w:val="28"/>
        </w:rPr>
        <w:t xml:space="preserve">стец обратился к Службу Финансового уполномоченного о пересмотре решения страховой компании, в котором просил взыскать в его пользу недостающую сумму страхового возмещения стоимости восстановительного ремонта автомобиля с учетом износа в размере 5 968 руб. Решением Финансового уполномоченного от 26.11.2020 в удовлетворении требований </w:t>
      </w:r>
      <w:r w:rsidRPr="00871EF1" w:rsidR="00FB7B4B">
        <w:rPr>
          <w:color w:val="auto"/>
          <w:sz w:val="28"/>
          <w:szCs w:val="28"/>
        </w:rPr>
        <w:t>Биязова</w:t>
      </w:r>
      <w:r w:rsidRPr="00871EF1" w:rsidR="00FB7B4B">
        <w:rPr>
          <w:color w:val="auto"/>
          <w:sz w:val="28"/>
          <w:szCs w:val="28"/>
        </w:rPr>
        <w:t xml:space="preserve"> С.Э. было отказано. </w:t>
      </w:r>
      <w:r w:rsidRPr="00871EF1" w:rsidR="00FB7B4B">
        <w:rPr>
          <w:color w:val="auto"/>
          <w:sz w:val="28"/>
          <w:szCs w:val="28"/>
        </w:rPr>
        <w:t>Как полагает истец, на него не может быть возложена обя</w:t>
      </w:r>
      <w:r w:rsidRPr="00871EF1" w:rsidR="003B7D3B">
        <w:rPr>
          <w:color w:val="auto"/>
          <w:sz w:val="28"/>
          <w:szCs w:val="28"/>
        </w:rPr>
        <w:t>з</w:t>
      </w:r>
      <w:r w:rsidRPr="00871EF1" w:rsidR="00FB7B4B">
        <w:rPr>
          <w:color w:val="auto"/>
          <w:sz w:val="28"/>
          <w:szCs w:val="28"/>
        </w:rPr>
        <w:t>анность по самостоятельному поиску и замене деталей, узлов и агрегатов с той же степенью износа, который существовал на момент ДТП, он имеет право на возмещение вреда, связанного с восстановлением поврежденного имущества до состояния, в котором оно</w:t>
      </w:r>
      <w:r w:rsidR="00EE72F8">
        <w:rPr>
          <w:color w:val="auto"/>
          <w:sz w:val="28"/>
          <w:szCs w:val="28"/>
        </w:rPr>
        <w:t xml:space="preserve"> находилось до нарушения права </w:t>
      </w:r>
      <w:r w:rsidRPr="00871EF1" w:rsidR="00FB7B4B">
        <w:rPr>
          <w:color w:val="auto"/>
          <w:sz w:val="28"/>
          <w:szCs w:val="28"/>
        </w:rPr>
        <w:t xml:space="preserve">без учета износа, </w:t>
      </w:r>
      <w:r w:rsidR="00EE72F8">
        <w:rPr>
          <w:color w:val="auto"/>
          <w:sz w:val="28"/>
          <w:szCs w:val="28"/>
        </w:rPr>
        <w:t xml:space="preserve">для чего с ответчика, как с </w:t>
      </w:r>
      <w:r w:rsidR="00EE72F8">
        <w:rPr>
          <w:color w:val="auto"/>
          <w:sz w:val="28"/>
          <w:szCs w:val="28"/>
        </w:rPr>
        <w:t>причинителя</w:t>
      </w:r>
      <w:r w:rsidR="00EE72F8">
        <w:rPr>
          <w:color w:val="auto"/>
          <w:sz w:val="28"/>
          <w:szCs w:val="28"/>
        </w:rPr>
        <w:t xml:space="preserve"> вреда</w:t>
      </w:r>
      <w:r w:rsidR="00EE72F8">
        <w:rPr>
          <w:color w:val="auto"/>
          <w:sz w:val="28"/>
          <w:szCs w:val="28"/>
        </w:rPr>
        <w:t xml:space="preserve">, </w:t>
      </w:r>
      <w:r w:rsidRPr="00871EF1" w:rsidR="00FB7B4B">
        <w:rPr>
          <w:color w:val="auto"/>
          <w:sz w:val="28"/>
          <w:szCs w:val="28"/>
        </w:rPr>
        <w:t xml:space="preserve"> </w:t>
      </w:r>
      <w:r w:rsidR="00EE72F8">
        <w:rPr>
          <w:color w:val="auto"/>
          <w:sz w:val="28"/>
          <w:szCs w:val="28"/>
        </w:rPr>
        <w:t xml:space="preserve">следует взыскать разницу между оплаченным страховым возмещением и суммой, необходимой для восстановления автомобиля без учета износа запасных частей, а именно - </w:t>
      </w:r>
      <w:r w:rsidRPr="00871EF1" w:rsidR="00FB7B4B">
        <w:rPr>
          <w:color w:val="auto"/>
          <w:sz w:val="28"/>
          <w:szCs w:val="28"/>
        </w:rPr>
        <w:t xml:space="preserve">39 412 руб. Кроме того, в связи с обращением в суд с настоящим иском </w:t>
      </w:r>
      <w:r w:rsidRPr="00871EF1" w:rsidR="00FB7B4B">
        <w:rPr>
          <w:color w:val="auto"/>
          <w:sz w:val="28"/>
          <w:szCs w:val="28"/>
        </w:rPr>
        <w:t>Биязов</w:t>
      </w:r>
      <w:r w:rsidRPr="00871EF1" w:rsidR="00FB7B4B">
        <w:rPr>
          <w:color w:val="auto"/>
          <w:sz w:val="28"/>
          <w:szCs w:val="28"/>
        </w:rPr>
        <w:t xml:space="preserve"> С.Э. понес расхо</w:t>
      </w:r>
      <w:r w:rsidR="00EE72F8">
        <w:rPr>
          <w:color w:val="auto"/>
          <w:sz w:val="28"/>
          <w:szCs w:val="28"/>
        </w:rPr>
        <w:t>д</w:t>
      </w:r>
      <w:r w:rsidRPr="00871EF1" w:rsidR="00FB7B4B">
        <w:rPr>
          <w:color w:val="auto"/>
          <w:sz w:val="28"/>
          <w:szCs w:val="28"/>
        </w:rPr>
        <w:t xml:space="preserve">ы на оплату услуг адвоката в размере 13 000 руб., расходы по оплате </w:t>
      </w:r>
      <w:r w:rsidRPr="00871EF1" w:rsidR="00FB7B4B">
        <w:rPr>
          <w:color w:val="auto"/>
          <w:sz w:val="28"/>
          <w:szCs w:val="28"/>
        </w:rPr>
        <w:t>госпошлины в размере 1 561 руб., а так же</w:t>
      </w:r>
      <w:r w:rsidRPr="00871EF1" w:rsidR="00FB7B4B">
        <w:rPr>
          <w:color w:val="auto"/>
          <w:sz w:val="28"/>
          <w:szCs w:val="28"/>
        </w:rPr>
        <w:t xml:space="preserve"> затраты на проведение независимой экспертизы в размере 6 000 руб.</w:t>
      </w:r>
      <w:r w:rsidR="00EE72F8">
        <w:rPr>
          <w:color w:val="auto"/>
          <w:sz w:val="28"/>
          <w:szCs w:val="28"/>
        </w:rPr>
        <w:t>, о взыскании которых так же просит в своем исковом заявлении.</w:t>
      </w:r>
    </w:p>
    <w:p w:rsidR="003C5C76" w:rsidRPr="00871EF1" w:rsidP="00B736EF">
      <w:pPr>
        <w:pStyle w:val="NoSpacing"/>
        <w:ind w:left="-567" w:firstLine="709"/>
        <w:jc w:val="both"/>
        <w:rPr>
          <w:color w:val="auto"/>
          <w:sz w:val="28"/>
          <w:szCs w:val="28"/>
        </w:rPr>
      </w:pPr>
      <w:r w:rsidRPr="00871EF1">
        <w:rPr>
          <w:color w:val="auto"/>
          <w:sz w:val="28"/>
          <w:szCs w:val="28"/>
        </w:rPr>
        <w:t xml:space="preserve">К участию в деле в качестве третьих лиц привлечены </w:t>
      </w:r>
      <w:r w:rsidRPr="00871EF1">
        <w:rPr>
          <w:color w:val="auto"/>
          <w:sz w:val="28"/>
          <w:szCs w:val="28"/>
        </w:rPr>
        <w:t>Голотун</w:t>
      </w:r>
      <w:r w:rsidRPr="00871EF1">
        <w:rPr>
          <w:color w:val="auto"/>
          <w:sz w:val="28"/>
          <w:szCs w:val="28"/>
        </w:rPr>
        <w:t xml:space="preserve"> Иван Владимирович, АО «</w:t>
      </w:r>
      <w:r w:rsidRPr="00871EF1">
        <w:rPr>
          <w:color w:val="auto"/>
          <w:sz w:val="28"/>
          <w:szCs w:val="28"/>
        </w:rPr>
        <w:t>Наско</w:t>
      </w:r>
      <w:r w:rsidRPr="00871EF1">
        <w:rPr>
          <w:color w:val="auto"/>
          <w:sz w:val="28"/>
          <w:szCs w:val="28"/>
        </w:rPr>
        <w:t>» СК «</w:t>
      </w:r>
      <w:r w:rsidRPr="00871EF1">
        <w:rPr>
          <w:color w:val="auto"/>
          <w:sz w:val="28"/>
          <w:szCs w:val="28"/>
        </w:rPr>
        <w:t>Гайде</w:t>
      </w:r>
      <w:r w:rsidRPr="00871EF1">
        <w:rPr>
          <w:color w:val="auto"/>
          <w:sz w:val="28"/>
          <w:szCs w:val="28"/>
        </w:rPr>
        <w:t>», Служба финансового уполномоченного.</w:t>
      </w:r>
    </w:p>
    <w:p w:rsidR="00B736EF" w:rsidRPr="00871EF1" w:rsidP="00B736EF">
      <w:pPr>
        <w:pStyle w:val="NoSpacing"/>
        <w:ind w:left="-567" w:firstLine="709"/>
        <w:jc w:val="both"/>
        <w:rPr>
          <w:color w:val="auto"/>
          <w:sz w:val="28"/>
          <w:szCs w:val="28"/>
        </w:rPr>
      </w:pPr>
      <w:r w:rsidRPr="00871EF1">
        <w:rPr>
          <w:color w:val="auto"/>
          <w:sz w:val="28"/>
          <w:szCs w:val="28"/>
        </w:rPr>
        <w:t xml:space="preserve">Представитель истца в судебном заседании </w:t>
      </w:r>
      <w:r w:rsidRPr="00871EF1" w:rsidR="003C5C76">
        <w:rPr>
          <w:color w:val="auto"/>
          <w:sz w:val="28"/>
          <w:szCs w:val="28"/>
        </w:rPr>
        <w:t xml:space="preserve">исковые требования поддержал, дал пояснения </w:t>
      </w:r>
      <w:r w:rsidRPr="00871EF1" w:rsidR="003C5C76">
        <w:rPr>
          <w:color w:val="auto"/>
          <w:sz w:val="28"/>
          <w:szCs w:val="28"/>
        </w:rPr>
        <w:t>согласно</w:t>
      </w:r>
      <w:r w:rsidRPr="00871EF1" w:rsidR="003C5C76">
        <w:rPr>
          <w:color w:val="auto"/>
          <w:sz w:val="28"/>
          <w:szCs w:val="28"/>
        </w:rPr>
        <w:t xml:space="preserve"> искового заявления</w:t>
      </w:r>
      <w:r w:rsidRPr="00871EF1">
        <w:rPr>
          <w:color w:val="auto"/>
          <w:sz w:val="28"/>
          <w:szCs w:val="28"/>
        </w:rPr>
        <w:t>.</w:t>
      </w:r>
    </w:p>
    <w:p w:rsidR="00B736EF" w:rsidRPr="00871EF1" w:rsidP="00B736EF">
      <w:pPr>
        <w:pStyle w:val="NoSpacing"/>
        <w:ind w:left="-567" w:firstLine="709"/>
        <w:jc w:val="both"/>
        <w:rPr>
          <w:color w:val="auto"/>
          <w:sz w:val="28"/>
          <w:szCs w:val="28"/>
        </w:rPr>
      </w:pPr>
      <w:r w:rsidRPr="00871EF1">
        <w:rPr>
          <w:color w:val="auto"/>
          <w:sz w:val="28"/>
          <w:szCs w:val="28"/>
        </w:rPr>
        <w:t xml:space="preserve">Присутствовавший в судебном заседании ответчик исковое требования не признал, суду пояснил, что </w:t>
      </w:r>
      <w:r w:rsidRPr="00871EF1" w:rsidR="003C5C76">
        <w:rPr>
          <w:color w:val="auto"/>
          <w:sz w:val="28"/>
          <w:szCs w:val="28"/>
        </w:rPr>
        <w:t>стоимость автомобиля ответчика в результате замены всех запасных частей на новые значительно возрастет по сравнению с той, которая была на момент ДТП</w:t>
      </w:r>
      <w:r w:rsidRPr="00871EF1">
        <w:rPr>
          <w:color w:val="auto"/>
          <w:sz w:val="28"/>
          <w:szCs w:val="28"/>
        </w:rPr>
        <w:t>.</w:t>
      </w:r>
      <w:r w:rsidRPr="00871EF1" w:rsidR="003C5C76">
        <w:rPr>
          <w:color w:val="auto"/>
          <w:sz w:val="28"/>
          <w:szCs w:val="28"/>
        </w:rPr>
        <w:t xml:space="preserve"> Истец полностью получил страховое возмещение от страховой компании, как это предусмотрено законом об ОСАГО, в связи с чем, оснований для взыскания с него стоимости новых запасных частей для автомобиля не имеется. </w:t>
      </w:r>
    </w:p>
    <w:p w:rsidR="00B736EF" w:rsidRPr="00871EF1" w:rsidP="00B736EF">
      <w:pPr>
        <w:pStyle w:val="NoSpacing"/>
        <w:ind w:left="-567" w:firstLine="709"/>
        <w:jc w:val="both"/>
        <w:rPr>
          <w:color w:val="auto"/>
          <w:sz w:val="28"/>
          <w:szCs w:val="28"/>
        </w:rPr>
      </w:pPr>
      <w:r w:rsidRPr="00871EF1">
        <w:rPr>
          <w:color w:val="auto"/>
          <w:sz w:val="28"/>
          <w:szCs w:val="28"/>
        </w:rPr>
        <w:t xml:space="preserve">Третьи лица – </w:t>
      </w:r>
      <w:r w:rsidRPr="00871EF1" w:rsidR="00E9286C">
        <w:rPr>
          <w:color w:val="auto"/>
          <w:sz w:val="28"/>
          <w:szCs w:val="28"/>
        </w:rPr>
        <w:t>Голотун</w:t>
      </w:r>
      <w:r w:rsidRPr="00871EF1" w:rsidR="00E9286C">
        <w:rPr>
          <w:color w:val="auto"/>
          <w:sz w:val="28"/>
          <w:szCs w:val="28"/>
        </w:rPr>
        <w:t xml:space="preserve"> Иван Владимирович, АО «</w:t>
      </w:r>
      <w:r w:rsidRPr="00871EF1" w:rsidR="00E9286C">
        <w:rPr>
          <w:color w:val="auto"/>
          <w:sz w:val="28"/>
          <w:szCs w:val="28"/>
        </w:rPr>
        <w:t>Наско</w:t>
      </w:r>
      <w:r w:rsidRPr="00871EF1" w:rsidR="00E9286C">
        <w:rPr>
          <w:color w:val="auto"/>
          <w:sz w:val="28"/>
          <w:szCs w:val="28"/>
        </w:rPr>
        <w:t>» СК «</w:t>
      </w:r>
      <w:r w:rsidRPr="00871EF1" w:rsidR="00E9286C">
        <w:rPr>
          <w:color w:val="auto"/>
          <w:sz w:val="28"/>
          <w:szCs w:val="28"/>
        </w:rPr>
        <w:t>Гайде</w:t>
      </w:r>
      <w:r w:rsidRPr="00871EF1" w:rsidR="00E9286C">
        <w:rPr>
          <w:color w:val="auto"/>
          <w:sz w:val="28"/>
          <w:szCs w:val="28"/>
        </w:rPr>
        <w:t xml:space="preserve">» </w:t>
      </w:r>
      <w:r w:rsidRPr="00871EF1">
        <w:rPr>
          <w:color w:val="auto"/>
          <w:sz w:val="28"/>
          <w:szCs w:val="28"/>
        </w:rPr>
        <w:t xml:space="preserve">в судебное заседание не явились, о времени и месте рассмотрения дела извещены  надлежащим образом, причины неявки суду не сообщили, о рассмотрении дела в их отсутствие не просили. </w:t>
      </w:r>
    </w:p>
    <w:p w:rsidR="00E9286C" w:rsidRPr="00871EF1" w:rsidP="00B736EF">
      <w:pPr>
        <w:pStyle w:val="NoSpacing"/>
        <w:ind w:left="-567" w:firstLine="709"/>
        <w:jc w:val="both"/>
        <w:rPr>
          <w:color w:val="auto"/>
          <w:sz w:val="28"/>
          <w:szCs w:val="28"/>
        </w:rPr>
      </w:pPr>
      <w:r w:rsidRPr="00871EF1">
        <w:rPr>
          <w:color w:val="auto"/>
          <w:sz w:val="28"/>
          <w:szCs w:val="28"/>
        </w:rPr>
        <w:t xml:space="preserve">От представителя Финансового уполномоченного поступили письменные пояснения, в которых он просил в </w:t>
      </w:r>
      <w:r w:rsidR="00EE72F8">
        <w:rPr>
          <w:color w:val="auto"/>
          <w:sz w:val="28"/>
          <w:szCs w:val="28"/>
        </w:rPr>
        <w:t>иске</w:t>
      </w:r>
      <w:r w:rsidRPr="00871EF1">
        <w:rPr>
          <w:color w:val="auto"/>
          <w:sz w:val="28"/>
          <w:szCs w:val="28"/>
        </w:rPr>
        <w:t xml:space="preserve"> отказать, дело рассмотреть в его отсутствие.</w:t>
      </w:r>
    </w:p>
    <w:p w:rsidR="00B736EF" w:rsidRPr="00871EF1" w:rsidP="00B736EF">
      <w:pPr>
        <w:pStyle w:val="NoSpacing"/>
        <w:ind w:left="-567" w:firstLine="709"/>
        <w:jc w:val="both"/>
        <w:rPr>
          <w:color w:val="auto"/>
          <w:sz w:val="28"/>
          <w:szCs w:val="28"/>
        </w:rPr>
      </w:pPr>
      <w:r w:rsidRPr="00871EF1">
        <w:rPr>
          <w:color w:val="auto"/>
          <w:sz w:val="28"/>
          <w:szCs w:val="28"/>
        </w:rPr>
        <w:t>При таких обстоятельствах мировой судья счел возможным рассмотреть дело в отсутствие неявившихся участников процесса.</w:t>
      </w:r>
    </w:p>
    <w:p w:rsidR="00B736EF" w:rsidRPr="00871EF1" w:rsidP="00B736EF">
      <w:pPr>
        <w:pStyle w:val="NoSpacing"/>
        <w:ind w:left="-567" w:firstLine="709"/>
        <w:jc w:val="both"/>
        <w:rPr>
          <w:color w:val="auto"/>
          <w:sz w:val="28"/>
          <w:szCs w:val="28"/>
        </w:rPr>
      </w:pPr>
      <w:r w:rsidRPr="00871EF1">
        <w:rPr>
          <w:color w:val="auto"/>
          <w:sz w:val="28"/>
          <w:szCs w:val="28"/>
        </w:rPr>
        <w:t xml:space="preserve">Заслушав </w:t>
      </w:r>
      <w:r w:rsidRPr="00871EF1" w:rsidR="00BD16ED">
        <w:rPr>
          <w:color w:val="auto"/>
          <w:sz w:val="28"/>
          <w:szCs w:val="28"/>
        </w:rPr>
        <w:t xml:space="preserve">представителя истца, </w:t>
      </w:r>
      <w:r w:rsidRPr="00871EF1">
        <w:rPr>
          <w:color w:val="auto"/>
          <w:sz w:val="28"/>
          <w:szCs w:val="28"/>
        </w:rPr>
        <w:t xml:space="preserve">ответчика, исследовав материалы дела и оценив представленные доказательства в их совокупности, мировой судья пришел к </w:t>
      </w:r>
      <w:r w:rsidR="00824229">
        <w:rPr>
          <w:color w:val="auto"/>
          <w:sz w:val="28"/>
          <w:szCs w:val="28"/>
        </w:rPr>
        <w:t xml:space="preserve">выводу, </w:t>
      </w:r>
      <w:r w:rsidR="00EE72F8">
        <w:rPr>
          <w:color w:val="auto"/>
          <w:sz w:val="28"/>
          <w:szCs w:val="28"/>
        </w:rPr>
        <w:t xml:space="preserve">что заявленные требования не подлежат удовлетворению </w:t>
      </w:r>
      <w:r w:rsidR="00EE72F8">
        <w:rPr>
          <w:color w:val="auto"/>
          <w:sz w:val="28"/>
          <w:szCs w:val="28"/>
        </w:rPr>
        <w:t>по</w:t>
      </w:r>
      <w:r w:rsidR="00EE72F8">
        <w:rPr>
          <w:color w:val="auto"/>
          <w:sz w:val="28"/>
          <w:szCs w:val="28"/>
        </w:rPr>
        <w:t xml:space="preserve"> </w:t>
      </w:r>
      <w:r w:rsidR="00EE72F8">
        <w:rPr>
          <w:color w:val="auto"/>
          <w:sz w:val="28"/>
          <w:szCs w:val="28"/>
        </w:rPr>
        <w:t>следующим</w:t>
      </w:r>
      <w:r w:rsidR="00EE72F8">
        <w:rPr>
          <w:color w:val="auto"/>
          <w:sz w:val="28"/>
          <w:szCs w:val="28"/>
        </w:rPr>
        <w:t xml:space="preserve"> </w:t>
      </w:r>
      <w:r w:rsidR="00824229">
        <w:rPr>
          <w:color w:val="auto"/>
          <w:sz w:val="28"/>
          <w:szCs w:val="28"/>
        </w:rPr>
        <w:t>основаниям</w:t>
      </w:r>
      <w:r w:rsidRPr="00871EF1">
        <w:rPr>
          <w:color w:val="auto"/>
          <w:sz w:val="28"/>
          <w:szCs w:val="28"/>
        </w:rPr>
        <w:t>.</w:t>
      </w:r>
    </w:p>
    <w:p w:rsidR="00BD16ED" w:rsidRPr="00871EF1" w:rsidP="00B736EF">
      <w:pPr>
        <w:pStyle w:val="NormalWeb"/>
        <w:shd w:val="clear" w:color="auto" w:fill="FFFFFF"/>
        <w:spacing w:before="0" w:beforeAutospacing="0" w:after="0" w:afterAutospacing="0"/>
        <w:ind w:left="-567" w:firstLine="720"/>
        <w:jc w:val="both"/>
        <w:rPr>
          <w:sz w:val="28"/>
          <w:szCs w:val="28"/>
        </w:rPr>
      </w:pPr>
      <w:r w:rsidRPr="00871EF1">
        <w:rPr>
          <w:sz w:val="28"/>
          <w:szCs w:val="28"/>
        </w:rPr>
        <w:t xml:space="preserve">Как установлено судом и следует из материалов дела, 13.07.2019 </w:t>
      </w:r>
      <w:r w:rsidRPr="00871EF1">
        <w:rPr>
          <w:sz w:val="28"/>
          <w:szCs w:val="28"/>
        </w:rPr>
        <w:t xml:space="preserve">произошло ДТП с участием автомобиля ВАЗ-21112 под управлением </w:t>
      </w:r>
      <w:r w:rsidRPr="00871EF1">
        <w:rPr>
          <w:sz w:val="28"/>
          <w:szCs w:val="28"/>
        </w:rPr>
        <w:t>Ренпенинга</w:t>
      </w:r>
      <w:r w:rsidRPr="00871EF1">
        <w:rPr>
          <w:sz w:val="28"/>
          <w:szCs w:val="28"/>
        </w:rPr>
        <w:t xml:space="preserve"> В.К. и автомобиля </w:t>
      </w:r>
      <w:r w:rsidRPr="00871EF1">
        <w:rPr>
          <w:sz w:val="28"/>
          <w:szCs w:val="28"/>
        </w:rPr>
        <w:t>Киа</w:t>
      </w:r>
      <w:r w:rsidRPr="00871EF1">
        <w:rPr>
          <w:sz w:val="28"/>
          <w:szCs w:val="28"/>
        </w:rPr>
        <w:t xml:space="preserve"> под управлением </w:t>
      </w:r>
      <w:r w:rsidRPr="00871EF1">
        <w:rPr>
          <w:sz w:val="28"/>
          <w:szCs w:val="28"/>
        </w:rPr>
        <w:t>Биязова</w:t>
      </w:r>
      <w:r w:rsidRPr="00871EF1">
        <w:rPr>
          <w:sz w:val="28"/>
          <w:szCs w:val="28"/>
        </w:rPr>
        <w:t xml:space="preserve"> С.Э.  Виновником ДТП был</w:t>
      </w:r>
      <w:r w:rsidRPr="00871EF1">
        <w:rPr>
          <w:sz w:val="28"/>
          <w:szCs w:val="28"/>
        </w:rPr>
        <w:t xml:space="preserve"> признан </w:t>
      </w:r>
      <w:r w:rsidRPr="00871EF1">
        <w:rPr>
          <w:sz w:val="28"/>
          <w:szCs w:val="28"/>
        </w:rPr>
        <w:t>Ренпенинг</w:t>
      </w:r>
      <w:r w:rsidRPr="00871EF1">
        <w:rPr>
          <w:sz w:val="28"/>
          <w:szCs w:val="28"/>
        </w:rPr>
        <w:t xml:space="preserve"> В.К. </w:t>
      </w:r>
    </w:p>
    <w:p w:rsidR="00BD16ED" w:rsidRPr="00871EF1" w:rsidP="00B736EF">
      <w:pPr>
        <w:pStyle w:val="NormalWeb"/>
        <w:shd w:val="clear" w:color="auto" w:fill="FFFFFF"/>
        <w:spacing w:before="0" w:beforeAutospacing="0" w:after="0" w:afterAutospacing="0"/>
        <w:ind w:left="-567" w:firstLine="720"/>
        <w:jc w:val="both"/>
        <w:rPr>
          <w:sz w:val="28"/>
          <w:szCs w:val="28"/>
        </w:rPr>
      </w:pPr>
      <w:r w:rsidRPr="00871EF1">
        <w:rPr>
          <w:sz w:val="28"/>
          <w:szCs w:val="28"/>
        </w:rPr>
        <w:t xml:space="preserve">Гражданская ответственность водителя </w:t>
      </w:r>
      <w:r w:rsidRPr="00871EF1">
        <w:rPr>
          <w:sz w:val="28"/>
          <w:szCs w:val="28"/>
        </w:rPr>
        <w:t>Ренпенинг</w:t>
      </w:r>
      <w:r w:rsidRPr="00871EF1">
        <w:rPr>
          <w:sz w:val="28"/>
          <w:szCs w:val="28"/>
        </w:rPr>
        <w:t xml:space="preserve"> В.К. на момент ДТП была застрахована в АО «НАСКО», водителя </w:t>
      </w:r>
      <w:r w:rsidRPr="00871EF1">
        <w:rPr>
          <w:sz w:val="28"/>
          <w:szCs w:val="28"/>
        </w:rPr>
        <w:t>Биязова</w:t>
      </w:r>
      <w:r w:rsidRPr="00871EF1">
        <w:rPr>
          <w:sz w:val="28"/>
          <w:szCs w:val="28"/>
        </w:rPr>
        <w:t xml:space="preserve"> С.Э. – в АО СК «</w:t>
      </w:r>
      <w:r w:rsidRPr="00871EF1">
        <w:rPr>
          <w:sz w:val="28"/>
          <w:szCs w:val="28"/>
        </w:rPr>
        <w:t>Гайде</w:t>
      </w:r>
      <w:r w:rsidRPr="00871EF1">
        <w:rPr>
          <w:sz w:val="28"/>
          <w:szCs w:val="28"/>
        </w:rPr>
        <w:t xml:space="preserve">». </w:t>
      </w:r>
    </w:p>
    <w:p w:rsidR="00BD16ED" w:rsidRPr="00871EF1" w:rsidP="00B736EF">
      <w:pPr>
        <w:pStyle w:val="NormalWeb"/>
        <w:shd w:val="clear" w:color="auto" w:fill="FFFFFF"/>
        <w:spacing w:before="0" w:beforeAutospacing="0" w:after="0" w:afterAutospacing="0"/>
        <w:ind w:left="-567" w:firstLine="720"/>
        <w:jc w:val="both"/>
        <w:rPr>
          <w:sz w:val="28"/>
          <w:szCs w:val="28"/>
        </w:rPr>
      </w:pPr>
      <w:r w:rsidRPr="00871EF1">
        <w:rPr>
          <w:sz w:val="28"/>
          <w:szCs w:val="28"/>
        </w:rPr>
        <w:t>Истец обратился в АО СК «</w:t>
      </w:r>
      <w:r w:rsidRPr="00871EF1">
        <w:rPr>
          <w:sz w:val="28"/>
          <w:szCs w:val="28"/>
        </w:rPr>
        <w:t>Гайде</w:t>
      </w:r>
      <w:r w:rsidRPr="00871EF1">
        <w:rPr>
          <w:sz w:val="28"/>
          <w:szCs w:val="28"/>
        </w:rPr>
        <w:t xml:space="preserve">» за возмещением ущерба, страховой компанией </w:t>
      </w:r>
      <w:r w:rsidRPr="00871EF1">
        <w:rPr>
          <w:sz w:val="28"/>
          <w:szCs w:val="28"/>
        </w:rPr>
        <w:t>Биязову</w:t>
      </w:r>
      <w:r w:rsidRPr="00871EF1">
        <w:rPr>
          <w:sz w:val="28"/>
          <w:szCs w:val="28"/>
        </w:rPr>
        <w:t xml:space="preserve">  С.Э. была выплачена сумма в размере 99 900 руб. </w:t>
      </w:r>
    </w:p>
    <w:p w:rsidR="00BD16ED" w:rsidRPr="00871EF1" w:rsidP="00B736EF">
      <w:pPr>
        <w:pStyle w:val="NormalWeb"/>
        <w:shd w:val="clear" w:color="auto" w:fill="FFFFFF"/>
        <w:spacing w:before="0" w:beforeAutospacing="0" w:after="0" w:afterAutospacing="0"/>
        <w:ind w:left="-567" w:firstLine="720"/>
        <w:jc w:val="both"/>
        <w:rPr>
          <w:sz w:val="28"/>
          <w:szCs w:val="28"/>
        </w:rPr>
      </w:pPr>
      <w:r w:rsidRPr="00871EF1">
        <w:rPr>
          <w:sz w:val="28"/>
          <w:szCs w:val="28"/>
        </w:rPr>
        <w:t xml:space="preserve">С целью уточнения размера причиненного вреда истец обратился в независимую экспертизу, согласно </w:t>
      </w:r>
      <w:r w:rsidRPr="00871EF1">
        <w:rPr>
          <w:sz w:val="28"/>
          <w:szCs w:val="28"/>
        </w:rPr>
        <w:t>заключения</w:t>
      </w:r>
      <w:r w:rsidRPr="00871EF1">
        <w:rPr>
          <w:sz w:val="28"/>
          <w:szCs w:val="28"/>
        </w:rPr>
        <w:t xml:space="preserve"> которой № 488/19К от 19.09.2019 стоимость восстановительного ремонта автомобиля </w:t>
      </w:r>
      <w:r w:rsidRPr="00871EF1">
        <w:rPr>
          <w:sz w:val="28"/>
          <w:szCs w:val="28"/>
        </w:rPr>
        <w:t>Киа</w:t>
      </w:r>
      <w:r w:rsidRPr="00871EF1">
        <w:rPr>
          <w:sz w:val="28"/>
          <w:szCs w:val="28"/>
        </w:rPr>
        <w:t xml:space="preserve"> с учетом износа составила 105 868 руб., без учета износа – 145 280 руб. </w:t>
      </w:r>
    </w:p>
    <w:p w:rsidR="00BD16ED" w:rsidRPr="00871EF1" w:rsidP="00B736EF">
      <w:pPr>
        <w:pStyle w:val="NormalWeb"/>
        <w:shd w:val="clear" w:color="auto" w:fill="FFFFFF"/>
        <w:spacing w:before="0" w:beforeAutospacing="0" w:after="0" w:afterAutospacing="0"/>
        <w:ind w:left="-567" w:firstLine="720"/>
        <w:jc w:val="both"/>
        <w:rPr>
          <w:sz w:val="28"/>
          <w:szCs w:val="28"/>
        </w:rPr>
      </w:pPr>
      <w:r w:rsidRPr="00871EF1">
        <w:rPr>
          <w:sz w:val="28"/>
          <w:szCs w:val="28"/>
        </w:rPr>
        <w:t xml:space="preserve">Не </w:t>
      </w:r>
      <w:r w:rsidRPr="00871EF1">
        <w:rPr>
          <w:sz w:val="28"/>
          <w:szCs w:val="28"/>
        </w:rPr>
        <w:t>согласившись с суммой ранее выплаченного страхов</w:t>
      </w:r>
      <w:r w:rsidR="00824229">
        <w:rPr>
          <w:sz w:val="28"/>
          <w:szCs w:val="28"/>
        </w:rPr>
        <w:t>ого возмещения истец обратился в</w:t>
      </w:r>
      <w:r w:rsidRPr="00871EF1">
        <w:rPr>
          <w:sz w:val="28"/>
          <w:szCs w:val="28"/>
        </w:rPr>
        <w:t xml:space="preserve"> Службу</w:t>
      </w:r>
      <w:r w:rsidRPr="00871EF1">
        <w:rPr>
          <w:sz w:val="28"/>
          <w:szCs w:val="28"/>
        </w:rPr>
        <w:t xml:space="preserve"> Финансового уполномоченного о пересмотре решения страховой компании, в котором просил взыскать в его пользу недостающую сумму страхового возмещения стоимости восстановительного ремонта автомобиля с учетом износа в размере 5 968 руб. </w:t>
      </w:r>
    </w:p>
    <w:p w:rsidR="00BD16ED" w:rsidRPr="00871EF1" w:rsidP="00B736EF">
      <w:pPr>
        <w:pStyle w:val="NormalWeb"/>
        <w:shd w:val="clear" w:color="auto" w:fill="FFFFFF"/>
        <w:spacing w:before="0" w:beforeAutospacing="0" w:after="0" w:afterAutospacing="0"/>
        <w:ind w:left="-567" w:firstLine="720"/>
        <w:jc w:val="both"/>
        <w:rPr>
          <w:sz w:val="28"/>
          <w:szCs w:val="28"/>
        </w:rPr>
      </w:pPr>
      <w:r w:rsidRPr="00871EF1">
        <w:rPr>
          <w:sz w:val="28"/>
          <w:szCs w:val="28"/>
        </w:rPr>
        <w:t xml:space="preserve">Решением Финансового уполномоченного от 26.11.2020 в удовлетворении требований </w:t>
      </w:r>
      <w:r w:rsidRPr="00871EF1">
        <w:rPr>
          <w:sz w:val="28"/>
          <w:szCs w:val="28"/>
        </w:rPr>
        <w:t>Биязова</w:t>
      </w:r>
      <w:r w:rsidRPr="00871EF1">
        <w:rPr>
          <w:sz w:val="28"/>
          <w:szCs w:val="28"/>
        </w:rPr>
        <w:t xml:space="preserve"> С.Э. было отказано.</w:t>
      </w:r>
    </w:p>
    <w:p w:rsidR="00BD16ED" w:rsidRPr="00871EF1" w:rsidP="00B736EF">
      <w:pPr>
        <w:pStyle w:val="NormalWeb"/>
        <w:shd w:val="clear" w:color="auto" w:fill="FFFFFF"/>
        <w:spacing w:before="0" w:beforeAutospacing="0" w:after="0" w:afterAutospacing="0"/>
        <w:ind w:left="-567" w:firstLine="720"/>
        <w:jc w:val="both"/>
        <w:rPr>
          <w:sz w:val="28"/>
          <w:szCs w:val="28"/>
        </w:rPr>
      </w:pPr>
      <w:r w:rsidRPr="00871EF1">
        <w:rPr>
          <w:sz w:val="28"/>
          <w:szCs w:val="28"/>
        </w:rPr>
        <w:t xml:space="preserve">Согласившись с доводами Финансового уполномоченного и фактически отказавшись от требований о возмещении суммы недостающего страхового возмещения со страховой компании в размере 5 968 руб., </w:t>
      </w:r>
      <w:r w:rsidRPr="00871EF1" w:rsidR="00C01B8F">
        <w:rPr>
          <w:sz w:val="28"/>
          <w:szCs w:val="28"/>
        </w:rPr>
        <w:t xml:space="preserve">о чем указано в исковом заявлении, </w:t>
      </w:r>
      <w:r w:rsidRPr="00871EF1">
        <w:rPr>
          <w:sz w:val="28"/>
          <w:szCs w:val="28"/>
        </w:rPr>
        <w:t>истец, тем не менее, полагает, что разница между выплаченным страховой компанией возмещением и стоимостью восстан</w:t>
      </w:r>
      <w:r w:rsidRPr="00871EF1" w:rsidR="00C01B8F">
        <w:rPr>
          <w:sz w:val="28"/>
          <w:szCs w:val="28"/>
        </w:rPr>
        <w:t>овительного ремонта автомобиля</w:t>
      </w:r>
      <w:r w:rsidRPr="00871EF1">
        <w:rPr>
          <w:sz w:val="28"/>
          <w:szCs w:val="28"/>
        </w:rPr>
        <w:t xml:space="preserve"> без учета износа должн</w:t>
      </w:r>
      <w:r w:rsidR="00824229">
        <w:rPr>
          <w:sz w:val="28"/>
          <w:szCs w:val="28"/>
        </w:rPr>
        <w:t>а</w:t>
      </w:r>
      <w:r w:rsidRPr="00871EF1">
        <w:rPr>
          <w:sz w:val="28"/>
          <w:szCs w:val="28"/>
        </w:rPr>
        <w:t xml:space="preserve"> быть взыскана в его пользу с виновника ДТП.</w:t>
      </w:r>
    </w:p>
    <w:p w:rsidR="00B52B72" w:rsidRPr="00871EF1" w:rsidP="00B52B72">
      <w:pPr>
        <w:pStyle w:val="NormalWeb"/>
        <w:shd w:val="clear" w:color="auto" w:fill="FFFFFF"/>
        <w:spacing w:before="0" w:beforeAutospacing="0" w:after="0" w:afterAutospacing="0"/>
        <w:ind w:left="-567" w:firstLine="720"/>
        <w:jc w:val="both"/>
        <w:rPr>
          <w:sz w:val="28"/>
          <w:szCs w:val="28"/>
        </w:rPr>
      </w:pPr>
      <w:r w:rsidRPr="00871EF1">
        <w:rPr>
          <w:sz w:val="28"/>
          <w:szCs w:val="28"/>
        </w:rPr>
        <w:t xml:space="preserve">Подробные разъяснения относительно природы возникших между истцом и ответчиком правоотношений даны в Постановлении Конституционного Суда Российской Федерации от 10 марта 2017 года № 6-П, </w:t>
      </w:r>
      <w:r w:rsidRPr="00871EF1">
        <w:rPr>
          <w:sz w:val="28"/>
          <w:szCs w:val="28"/>
        </w:rPr>
        <w:t>на</w:t>
      </w:r>
      <w:r w:rsidRPr="00871EF1">
        <w:rPr>
          <w:sz w:val="28"/>
          <w:szCs w:val="28"/>
        </w:rPr>
        <w:t xml:space="preserve"> которое, в частности, ссылается </w:t>
      </w:r>
      <w:r w:rsidRPr="00871EF1">
        <w:rPr>
          <w:sz w:val="28"/>
          <w:szCs w:val="28"/>
        </w:rPr>
        <w:t>Биязов</w:t>
      </w:r>
      <w:r w:rsidRPr="00871EF1">
        <w:rPr>
          <w:sz w:val="28"/>
          <w:szCs w:val="28"/>
        </w:rPr>
        <w:t xml:space="preserve"> С.Э. в обоснование своих требований.</w:t>
      </w:r>
    </w:p>
    <w:p w:rsidR="00B52B72" w:rsidRPr="00871EF1" w:rsidP="00B52B72">
      <w:pPr>
        <w:pStyle w:val="NormalWeb"/>
        <w:shd w:val="clear" w:color="auto" w:fill="FFFFFF"/>
        <w:spacing w:before="0" w:beforeAutospacing="0" w:after="0" w:afterAutospacing="0"/>
        <w:ind w:left="-567" w:firstLine="720"/>
        <w:jc w:val="both"/>
        <w:rPr>
          <w:rFonts w:eastAsia="Calibri"/>
          <w:sz w:val="28"/>
          <w:szCs w:val="28"/>
        </w:rPr>
      </w:pPr>
      <w:r w:rsidRPr="00871EF1">
        <w:rPr>
          <w:sz w:val="28"/>
          <w:szCs w:val="28"/>
        </w:rPr>
        <w:t xml:space="preserve">Так, в данном постановлении </w:t>
      </w:r>
      <w:r w:rsidRPr="00871EF1" w:rsidR="00CA2874">
        <w:rPr>
          <w:sz w:val="28"/>
          <w:szCs w:val="28"/>
        </w:rPr>
        <w:t xml:space="preserve">Конституционный Суд Российской Федерации </w:t>
      </w:r>
      <w:r w:rsidRPr="00871EF1">
        <w:rPr>
          <w:sz w:val="28"/>
          <w:szCs w:val="28"/>
        </w:rPr>
        <w:t xml:space="preserve">указывает, что </w:t>
      </w:r>
      <w:r w:rsidRPr="00871EF1" w:rsidR="00CA2874">
        <w:rPr>
          <w:rFonts w:eastAsia="Calibri"/>
          <w:sz w:val="28"/>
          <w:szCs w:val="28"/>
        </w:rPr>
        <w:t>требование потерпевшего (выгодоприобретателя) к страховщику о выплате страхового возмещения (об осуществлении страховой выплаты) в рамках договора обязательного страхования является самостоятельным и отличается от требований, вытекающих из обязатель</w:t>
      </w:r>
      <w:r w:rsidRPr="00871EF1" w:rsidR="00CA2874">
        <w:rPr>
          <w:rFonts w:eastAsia="Calibri"/>
          <w:sz w:val="28"/>
          <w:szCs w:val="28"/>
        </w:rPr>
        <w:t>ств всл</w:t>
      </w:r>
      <w:r w:rsidRPr="00871EF1" w:rsidR="00CA2874">
        <w:rPr>
          <w:rFonts w:eastAsia="Calibri"/>
          <w:sz w:val="28"/>
          <w:szCs w:val="28"/>
        </w:rPr>
        <w:t>едствие причинения вреда; выплату страхового возмещения обязан осуществить непосредственно страховщик, причем наступление страхового случая, влекущее такую обязанность, само по себе не освобождает страхователя от гражданско-правовой ответственности перед потер</w:t>
      </w:r>
      <w:r w:rsidRPr="00871EF1">
        <w:rPr>
          <w:rFonts w:eastAsia="Calibri"/>
          <w:sz w:val="28"/>
          <w:szCs w:val="28"/>
        </w:rPr>
        <w:t>певшим за причинение ему вреда.</w:t>
      </w:r>
    </w:p>
    <w:p w:rsidR="00B52B72" w:rsidRPr="00871EF1" w:rsidP="00B52B72">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И</w:t>
      </w:r>
      <w:r w:rsidRPr="00871EF1" w:rsidR="00CA2874">
        <w:rPr>
          <w:rFonts w:eastAsia="Calibri"/>
          <w:sz w:val="28"/>
          <w:szCs w:val="28"/>
        </w:rPr>
        <w:t xml:space="preserve">нститут обязательного страхования гражданской ответственности владельцев транспортных средств, введенный в действующее законодательство с целью повышения уровня защиты прав потерпевших при причинении им вреда при использовании транспортных средств иными лицами, не может подменять собой институт </w:t>
      </w:r>
      <w:r w:rsidRPr="00871EF1" w:rsidR="00CA2874">
        <w:rPr>
          <w:rFonts w:eastAsia="Calibri"/>
          <w:sz w:val="28"/>
          <w:szCs w:val="28"/>
        </w:rPr>
        <w:t>деликтных</w:t>
      </w:r>
      <w:r w:rsidRPr="00871EF1" w:rsidR="00CA2874">
        <w:rPr>
          <w:rFonts w:eastAsia="Calibri"/>
          <w:sz w:val="28"/>
          <w:szCs w:val="28"/>
        </w:rPr>
        <w:t xml:space="preserve"> обязательств, регламентируемый </w:t>
      </w:r>
      <w:hyperlink r:id="rId5" w:history="1">
        <w:r w:rsidRPr="00871EF1" w:rsidR="00CA2874">
          <w:rPr>
            <w:rFonts w:eastAsia="Calibri"/>
            <w:sz w:val="28"/>
            <w:szCs w:val="28"/>
          </w:rPr>
          <w:t>главой 59</w:t>
        </w:r>
      </w:hyperlink>
      <w:r w:rsidRPr="00871EF1" w:rsidR="00CA2874">
        <w:rPr>
          <w:rFonts w:eastAsia="Calibri"/>
          <w:sz w:val="28"/>
          <w:szCs w:val="28"/>
        </w:rPr>
        <w:t xml:space="preserve"> ГК Российской Федерации, и не может приводить к снижению размера возмещения вреда, на которое вправе рассчитывать потерпевший на основании общих положений</w:t>
      </w:r>
      <w:r w:rsidRPr="00871EF1">
        <w:rPr>
          <w:rFonts w:eastAsia="Calibri"/>
          <w:sz w:val="28"/>
          <w:szCs w:val="28"/>
        </w:rPr>
        <w:t xml:space="preserve"> гражданского законодательства.</w:t>
      </w:r>
    </w:p>
    <w:p w:rsidR="00B52B72" w:rsidRPr="00871EF1" w:rsidP="00B52B72">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 xml:space="preserve">Таким образом, заявленные истцом требования непосредственно к </w:t>
      </w:r>
      <w:r w:rsidRPr="00871EF1">
        <w:rPr>
          <w:rFonts w:eastAsia="Calibri"/>
          <w:sz w:val="28"/>
          <w:szCs w:val="28"/>
        </w:rPr>
        <w:t>при</w:t>
      </w:r>
      <w:r w:rsidR="00824229">
        <w:rPr>
          <w:rFonts w:eastAsia="Calibri"/>
          <w:sz w:val="28"/>
          <w:szCs w:val="28"/>
        </w:rPr>
        <w:t>чинителю</w:t>
      </w:r>
      <w:r w:rsidRPr="00871EF1">
        <w:rPr>
          <w:rFonts w:eastAsia="Calibri"/>
          <w:sz w:val="28"/>
          <w:szCs w:val="28"/>
        </w:rPr>
        <w:t xml:space="preserve"> вреда никак не затрагивают правоотношения, сложившиеся между истцом и страховой компанией и регулируются общими правилами об  обязательствах вследствие причинения вреда.</w:t>
      </w:r>
    </w:p>
    <w:p w:rsidR="00AE2F5E" w:rsidRPr="00871EF1" w:rsidP="00AE2F5E">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 xml:space="preserve">В частности, как следует из определений Конституционного Суда Российской Федерации от 21 июня 2011 года </w:t>
      </w:r>
      <w:hyperlink r:id="rId6" w:history="1">
        <w:r w:rsidRPr="00871EF1">
          <w:rPr>
            <w:rFonts w:eastAsia="Calibri"/>
            <w:sz w:val="28"/>
            <w:szCs w:val="28"/>
          </w:rPr>
          <w:t>N 855-О-О</w:t>
        </w:r>
      </w:hyperlink>
      <w:r w:rsidRPr="00871EF1">
        <w:rPr>
          <w:rFonts w:eastAsia="Calibri"/>
          <w:sz w:val="28"/>
          <w:szCs w:val="28"/>
        </w:rPr>
        <w:t xml:space="preserve">, от 22 декабря 2015 года </w:t>
      </w:r>
      <w:hyperlink r:id="rId7" w:history="1">
        <w:r w:rsidRPr="00871EF1">
          <w:rPr>
            <w:rFonts w:eastAsia="Calibri"/>
            <w:sz w:val="28"/>
            <w:szCs w:val="28"/>
          </w:rPr>
          <w:t>N 2977-О</w:t>
        </w:r>
      </w:hyperlink>
      <w:r w:rsidRPr="00871EF1">
        <w:rPr>
          <w:rFonts w:eastAsia="Calibri"/>
          <w:sz w:val="28"/>
          <w:szCs w:val="28"/>
        </w:rPr>
        <w:t xml:space="preserve">, </w:t>
      </w:r>
      <w:hyperlink r:id="rId8" w:history="1">
        <w:r w:rsidRPr="00871EF1">
          <w:rPr>
            <w:rFonts w:eastAsia="Calibri"/>
            <w:sz w:val="28"/>
            <w:szCs w:val="28"/>
          </w:rPr>
          <w:t>N 2978-О</w:t>
        </w:r>
      </w:hyperlink>
      <w:r w:rsidRPr="00871EF1">
        <w:rPr>
          <w:rFonts w:eastAsia="Calibri"/>
          <w:sz w:val="28"/>
          <w:szCs w:val="28"/>
        </w:rPr>
        <w:t xml:space="preserve"> и </w:t>
      </w:r>
      <w:hyperlink r:id="rId9" w:history="1">
        <w:r w:rsidRPr="00871EF1">
          <w:rPr>
            <w:rFonts w:eastAsia="Calibri"/>
            <w:sz w:val="28"/>
            <w:szCs w:val="28"/>
          </w:rPr>
          <w:t>N 2979-О</w:t>
        </w:r>
      </w:hyperlink>
      <w:r w:rsidRPr="00871EF1">
        <w:rPr>
          <w:rFonts w:eastAsia="Calibri"/>
          <w:sz w:val="28"/>
          <w:szCs w:val="28"/>
        </w:rPr>
        <w:t xml:space="preserve">, положения Федерального </w:t>
      </w:r>
      <w:hyperlink r:id="rId10" w:history="1">
        <w:r w:rsidRPr="00871EF1">
          <w:rPr>
            <w:rFonts w:eastAsia="Calibri"/>
            <w:sz w:val="28"/>
            <w:szCs w:val="28"/>
          </w:rPr>
          <w:t>закона</w:t>
        </w:r>
      </w:hyperlink>
      <w:r w:rsidRPr="00871EF1">
        <w:rPr>
          <w:rFonts w:eastAsia="Calibri"/>
          <w:sz w:val="28"/>
          <w:szCs w:val="28"/>
        </w:rPr>
        <w:t xml:space="preserve"> "Об обязательном страховании гражданской ответственности владельцев транспортных средств", определяющие размер расходов на запасные части с учетом износа комплектующих изделий (деталей, узлов и агрегатов), подлежащих замене при восстановительном ремонте</w:t>
      </w:r>
      <w:r w:rsidRPr="00871EF1">
        <w:rPr>
          <w:rFonts w:eastAsia="Calibri"/>
          <w:sz w:val="28"/>
          <w:szCs w:val="28"/>
        </w:rPr>
        <w:t xml:space="preserve">, </w:t>
      </w:r>
      <w:r w:rsidRPr="00871EF1">
        <w:rPr>
          <w:rFonts w:eastAsia="Calibri"/>
          <w:sz w:val="28"/>
          <w:szCs w:val="28"/>
        </w:rPr>
        <w:t xml:space="preserve">а также предписывающие осуществление независимой технической экспертизы и судебной экспертизы транспортного средства с использованием единой методики определения размера расходов на восстановительный ремонт в отношении поврежденного транспортного средства, </w:t>
      </w:r>
      <w:r w:rsidRPr="00871EF1">
        <w:rPr>
          <w:rFonts w:eastAsia="Calibri"/>
          <w:sz w:val="28"/>
          <w:szCs w:val="28"/>
        </w:rPr>
        <w:t xml:space="preserve">не препятствуют возмещению вреда непосредственным его </w:t>
      </w:r>
      <w:r w:rsidRPr="00871EF1">
        <w:rPr>
          <w:rFonts w:eastAsia="Calibri"/>
          <w:sz w:val="28"/>
          <w:szCs w:val="28"/>
        </w:rPr>
        <w:t>причинителем</w:t>
      </w:r>
      <w:r w:rsidRPr="00871EF1">
        <w:rPr>
          <w:rFonts w:eastAsia="Calibri"/>
          <w:sz w:val="28"/>
          <w:szCs w:val="28"/>
        </w:rPr>
        <w:t xml:space="preserve"> в соответствии с законодательством Российской Федерации, если размер понесенного потерпевшим фактического ущерба превышает размер выплаченного ему страховщиком страхового возмещения.</w:t>
      </w:r>
      <w:r w:rsidRPr="00871EF1">
        <w:rPr>
          <w:rFonts w:eastAsia="Calibri"/>
          <w:sz w:val="28"/>
          <w:szCs w:val="28"/>
        </w:rPr>
        <w:t xml:space="preserve"> С этим выводом согласуется и положение </w:t>
      </w:r>
      <w:hyperlink r:id="rId11" w:history="1">
        <w:r w:rsidRPr="00871EF1">
          <w:rPr>
            <w:rFonts w:eastAsia="Calibri"/>
            <w:sz w:val="28"/>
            <w:szCs w:val="28"/>
          </w:rPr>
          <w:t>пункта 23 статьи 12</w:t>
        </w:r>
      </w:hyperlink>
      <w:r w:rsidRPr="00871EF1">
        <w:rPr>
          <w:rFonts w:eastAsia="Calibri"/>
          <w:sz w:val="28"/>
          <w:szCs w:val="28"/>
        </w:rPr>
        <w:t xml:space="preserve"> Федерального закона "Об обязательном страховании гражданской ответственности владельцев транспортных средств", согласно </w:t>
      </w:r>
      <w:r w:rsidRPr="00871EF1">
        <w:rPr>
          <w:rFonts w:eastAsia="Calibri"/>
          <w:sz w:val="28"/>
          <w:szCs w:val="28"/>
        </w:rPr>
        <w:t>которому</w:t>
      </w:r>
      <w:r w:rsidRPr="00871EF1">
        <w:rPr>
          <w:rFonts w:eastAsia="Calibri"/>
          <w:sz w:val="28"/>
          <w:szCs w:val="28"/>
        </w:rPr>
        <w:t xml:space="preserve"> с лица, причинившего вред, может быть взыскана сумма в размере части требования, оставшейся неудовлетворенной в соответствии с данным Федеральным </w:t>
      </w:r>
      <w:hyperlink r:id="rId10" w:history="1">
        <w:r w:rsidRPr="00871EF1">
          <w:rPr>
            <w:rFonts w:eastAsia="Calibri"/>
            <w:sz w:val="28"/>
            <w:szCs w:val="28"/>
          </w:rPr>
          <w:t>законом</w:t>
        </w:r>
      </w:hyperlink>
      <w:r w:rsidRPr="00871EF1">
        <w:rPr>
          <w:rFonts w:eastAsia="Calibri"/>
          <w:sz w:val="28"/>
          <w:szCs w:val="28"/>
        </w:rPr>
        <w:t>.</w:t>
      </w:r>
    </w:p>
    <w:p w:rsidR="00AE2F5E" w:rsidRPr="00871EF1" w:rsidP="00AE2F5E">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Таким образом,</w:t>
      </w:r>
      <w:r w:rsidRPr="00871EF1" w:rsidR="00CA2874">
        <w:rPr>
          <w:rFonts w:eastAsia="Calibri"/>
          <w:sz w:val="28"/>
          <w:szCs w:val="28"/>
        </w:rPr>
        <w:t xml:space="preserve"> потерпевший при недостаточности страховой выплаты на покрытие причиненного ему фактического ущерба вправе рассчитывать на восполнение образовавшейся разницы за счет лица, в результате противоправных действий которого образовался этот ущерб, путем предъявления к нему соответствующего требования. </w:t>
      </w:r>
    </w:p>
    <w:p w:rsidR="00AE2F5E" w:rsidRPr="00871EF1" w:rsidP="00AE2F5E">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 xml:space="preserve">По смыслу вытекающих из </w:t>
      </w:r>
      <w:hyperlink r:id="rId12" w:history="1">
        <w:r w:rsidRPr="00871EF1">
          <w:rPr>
            <w:rFonts w:eastAsia="Calibri"/>
            <w:sz w:val="28"/>
            <w:szCs w:val="28"/>
          </w:rPr>
          <w:t>статьи 35</w:t>
        </w:r>
      </w:hyperlink>
      <w:r w:rsidRPr="00871EF1">
        <w:rPr>
          <w:rFonts w:eastAsia="Calibri"/>
          <w:sz w:val="28"/>
          <w:szCs w:val="28"/>
        </w:rPr>
        <w:t xml:space="preserve"> Конституции Российской Федерации во взаимосвязи с ее </w:t>
      </w:r>
      <w:hyperlink r:id="rId13" w:history="1">
        <w:r w:rsidRPr="00871EF1">
          <w:rPr>
            <w:rFonts w:eastAsia="Calibri"/>
            <w:sz w:val="28"/>
            <w:szCs w:val="28"/>
          </w:rPr>
          <w:t>статьями 19</w:t>
        </w:r>
      </w:hyperlink>
      <w:r w:rsidRPr="00871EF1">
        <w:rPr>
          <w:rFonts w:eastAsia="Calibri"/>
          <w:sz w:val="28"/>
          <w:szCs w:val="28"/>
        </w:rPr>
        <w:t xml:space="preserve"> и </w:t>
      </w:r>
      <w:hyperlink r:id="rId14" w:history="1">
        <w:r w:rsidRPr="00871EF1">
          <w:rPr>
            <w:rFonts w:eastAsia="Calibri"/>
            <w:sz w:val="28"/>
            <w:szCs w:val="28"/>
          </w:rPr>
          <w:t>52</w:t>
        </w:r>
      </w:hyperlink>
      <w:r w:rsidRPr="00871EF1">
        <w:rPr>
          <w:rFonts w:eastAsia="Calibri"/>
          <w:sz w:val="28"/>
          <w:szCs w:val="28"/>
        </w:rPr>
        <w:t xml:space="preserve"> гарантий права собственности, определение объема возмещения имущественного вреда, причиненного потерпевшему при эксплуатации транспортного средства иными лицами, предполагает необходимость восполнения потерь, которые потерпевший объективно понес или - принимая во </w:t>
      </w:r>
      <w:r w:rsidRPr="00871EF1">
        <w:rPr>
          <w:rFonts w:eastAsia="Calibri"/>
          <w:sz w:val="28"/>
          <w:szCs w:val="28"/>
        </w:rPr>
        <w:t>внимание</w:t>
      </w:r>
      <w:r w:rsidRPr="00871EF1">
        <w:rPr>
          <w:rFonts w:eastAsia="Calibri"/>
          <w:sz w:val="28"/>
          <w:szCs w:val="28"/>
        </w:rPr>
        <w:t xml:space="preserve"> в том числе требование </w:t>
      </w:r>
      <w:hyperlink r:id="rId15" w:history="1">
        <w:r w:rsidRPr="00871EF1">
          <w:rPr>
            <w:rFonts w:eastAsia="Calibri"/>
            <w:sz w:val="28"/>
            <w:szCs w:val="28"/>
          </w:rPr>
          <w:t>пункта 1 статьи 16</w:t>
        </w:r>
      </w:hyperlink>
      <w:r w:rsidRPr="00871EF1">
        <w:rPr>
          <w:rFonts w:eastAsia="Calibri"/>
          <w:sz w:val="28"/>
          <w:szCs w:val="28"/>
        </w:rPr>
        <w:t xml:space="preserve"> Федерального закона "О безопасности дорожного движения", согласно </w:t>
      </w:r>
      <w:r w:rsidRPr="00871EF1">
        <w:rPr>
          <w:rFonts w:eastAsia="Calibri"/>
          <w:sz w:val="28"/>
          <w:szCs w:val="28"/>
        </w:rPr>
        <w:t>которому</w:t>
      </w:r>
      <w:r w:rsidRPr="00871EF1">
        <w:rPr>
          <w:rFonts w:eastAsia="Calibri"/>
          <w:sz w:val="28"/>
          <w:szCs w:val="28"/>
        </w:rPr>
        <w:t xml:space="preserve"> техническое состояние и оборудование транспортных средств должны обеспечивать безопасность дорожного движения, - с неизбежностью должен будет понести для восстановления своего поврежденного транспортного средства.</w:t>
      </w:r>
    </w:p>
    <w:p w:rsidR="00AE2F5E" w:rsidRPr="00871EF1" w:rsidP="00AE2F5E">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Соответственно, при исчислении размера расходов, необходимых для приведения транспортного средства в состояние, в котором оно находилось до повреждения, и подлежащих возмещению лицом, причинившим вред, должны приниматься во внимание реальные, т.е. необходимые, экономически обоснованные, отвечающие требованиям завода-изготовителя, учитывающие условия эксплуатации транспортного средства и достоверно подтвержденные расходы, в том числе расходы на новые комплектующие изделия (детали, узлы и агрегаты).</w:t>
      </w:r>
    </w:p>
    <w:p w:rsidR="00AE2F5E" w:rsidRPr="00871EF1" w:rsidP="00AE2F5E">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 xml:space="preserve">Как следует из </w:t>
      </w:r>
      <w:hyperlink r:id="rId16" w:history="1">
        <w:r w:rsidRPr="00871EF1">
          <w:rPr>
            <w:rFonts w:eastAsia="Calibri"/>
            <w:sz w:val="28"/>
            <w:szCs w:val="28"/>
          </w:rPr>
          <w:t>постановления</w:t>
        </w:r>
      </w:hyperlink>
      <w:r w:rsidRPr="00871EF1">
        <w:rPr>
          <w:rFonts w:eastAsia="Calibri"/>
          <w:sz w:val="28"/>
          <w:szCs w:val="28"/>
        </w:rPr>
        <w:t xml:space="preserve"> Пленума Верховного Суда Российской Федерации от 23 июня 2015 года N 25 "О применении судами некоторых положений раздела I части первой Гражданского кодекса Российской Федерации", если для устранения повреждений имущества истца использовались или будут использованы новые материалы, то за исключением случаев, установленных законом или договором, расходы на такое устранение включаются в состав реального ущерба истца полностью</w:t>
      </w:r>
      <w:r w:rsidRPr="00871EF1">
        <w:rPr>
          <w:rFonts w:eastAsia="Calibri"/>
          <w:sz w:val="28"/>
          <w:szCs w:val="28"/>
        </w:rPr>
        <w:t xml:space="preserve">, несмотря на </w:t>
      </w:r>
      <w:r w:rsidRPr="00871EF1">
        <w:rPr>
          <w:rFonts w:eastAsia="Calibri"/>
          <w:sz w:val="28"/>
          <w:szCs w:val="28"/>
        </w:rPr>
        <w:t>то</w:t>
      </w:r>
      <w:r w:rsidRPr="00871EF1">
        <w:rPr>
          <w:rFonts w:eastAsia="Calibri"/>
          <w:sz w:val="28"/>
          <w:szCs w:val="28"/>
        </w:rPr>
        <w:t xml:space="preserve"> что стоимость имущества увеличилась или может увеличиться по сравнению с его стоимостью до повреждения; размер подлежащего выплате возмещения может быть уменьшен, если ответчиком будет доказано или из обстоятельств дела следует с очевидностью, что существует иной, более разумный и распространенный в обороте способ исправления таких повреждений подобного имущества </w:t>
      </w:r>
      <w:hyperlink r:id="rId17" w:history="1">
        <w:r w:rsidRPr="00871EF1">
          <w:rPr>
            <w:rFonts w:eastAsia="Calibri"/>
            <w:sz w:val="28"/>
            <w:szCs w:val="28"/>
          </w:rPr>
          <w:t>(пункт 13)</w:t>
        </w:r>
      </w:hyperlink>
      <w:r w:rsidRPr="00871EF1">
        <w:rPr>
          <w:rFonts w:eastAsia="Calibri"/>
          <w:sz w:val="28"/>
          <w:szCs w:val="28"/>
        </w:rPr>
        <w:t>.</w:t>
      </w:r>
    </w:p>
    <w:p w:rsidR="002A32BE" w:rsidRPr="00871EF1" w:rsidP="002A32BE">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Таким образом, определённый</w:t>
      </w:r>
      <w:r w:rsidRPr="00871EF1" w:rsidR="00CA2874">
        <w:rPr>
          <w:rFonts w:eastAsia="Calibri"/>
          <w:sz w:val="28"/>
          <w:szCs w:val="28"/>
        </w:rPr>
        <w:t xml:space="preserve"> на основании Единой </w:t>
      </w:r>
      <w:hyperlink r:id="rId18" w:history="1">
        <w:r w:rsidRPr="00871EF1" w:rsidR="00CA2874">
          <w:rPr>
            <w:rFonts w:eastAsia="Calibri"/>
            <w:sz w:val="28"/>
            <w:szCs w:val="28"/>
          </w:rPr>
          <w:t>методики</w:t>
        </w:r>
      </w:hyperlink>
      <w:r w:rsidRPr="00871EF1" w:rsidR="00CA2874">
        <w:rPr>
          <w:rFonts w:eastAsia="Calibri"/>
          <w:sz w:val="28"/>
          <w:szCs w:val="28"/>
        </w:rPr>
        <w:t xml:space="preserve"> </w:t>
      </w:r>
      <w:r w:rsidRPr="00871EF1">
        <w:rPr>
          <w:rFonts w:eastAsia="Calibri"/>
          <w:sz w:val="28"/>
          <w:szCs w:val="28"/>
        </w:rPr>
        <w:t xml:space="preserve">размер стоимости восстановительного ремонта поврежденного транспортного средства с учетом износа подлежащих замене деталей, узлов и агрегатов не может считаться окончательным для приведения в первоначальное состояние повреждённого в результате ДТП транспортного средства, что в свою очередь не исключает возможности взыскания недостающей суммы, необходимой для приведения автомобиля в </w:t>
      </w:r>
      <w:r w:rsidRPr="00871EF1">
        <w:rPr>
          <w:rFonts w:eastAsia="Calibri"/>
          <w:sz w:val="28"/>
          <w:szCs w:val="28"/>
        </w:rPr>
        <w:t>доаварийное</w:t>
      </w:r>
      <w:r w:rsidRPr="00871EF1">
        <w:rPr>
          <w:rFonts w:eastAsia="Calibri"/>
          <w:sz w:val="28"/>
          <w:szCs w:val="28"/>
        </w:rPr>
        <w:t xml:space="preserve"> состояние  непосредственно с </w:t>
      </w:r>
      <w:r w:rsidRPr="00871EF1">
        <w:rPr>
          <w:rFonts w:eastAsia="Calibri"/>
          <w:sz w:val="28"/>
          <w:szCs w:val="28"/>
        </w:rPr>
        <w:t>причинителя</w:t>
      </w:r>
      <w:r w:rsidRPr="00871EF1">
        <w:rPr>
          <w:rFonts w:eastAsia="Calibri"/>
          <w:sz w:val="28"/>
          <w:szCs w:val="28"/>
        </w:rPr>
        <w:t xml:space="preserve"> вреда.</w:t>
      </w:r>
      <w:r w:rsidRPr="00871EF1">
        <w:rPr>
          <w:rFonts w:eastAsia="Calibri"/>
          <w:sz w:val="28"/>
          <w:szCs w:val="28"/>
        </w:rPr>
        <w:t xml:space="preserve"> При этом</w:t>
      </w:r>
      <w:r w:rsidRPr="00871EF1">
        <w:rPr>
          <w:rFonts w:eastAsia="Calibri"/>
          <w:sz w:val="28"/>
          <w:szCs w:val="28"/>
        </w:rPr>
        <w:t>,</w:t>
      </w:r>
      <w:r w:rsidRPr="00871EF1">
        <w:rPr>
          <w:rFonts w:eastAsia="Calibri"/>
          <w:sz w:val="28"/>
          <w:szCs w:val="28"/>
        </w:rPr>
        <w:t xml:space="preserve"> рассмотрение вопроса о взыскании недостающей суммы происходит по общим правилам </w:t>
      </w:r>
      <w:r w:rsidR="00824229">
        <w:rPr>
          <w:rFonts w:eastAsia="Calibri"/>
          <w:sz w:val="28"/>
          <w:szCs w:val="28"/>
        </w:rPr>
        <w:t xml:space="preserve">ГК РФ </w:t>
      </w:r>
      <w:r w:rsidRPr="00871EF1">
        <w:rPr>
          <w:rFonts w:eastAsia="Calibri"/>
          <w:sz w:val="28"/>
          <w:szCs w:val="28"/>
        </w:rPr>
        <w:t xml:space="preserve">и положениям о возмещении вреда. </w:t>
      </w:r>
    </w:p>
    <w:p w:rsidR="002A32BE" w:rsidRPr="00871EF1" w:rsidP="002A32BE">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 xml:space="preserve">Как неоднократно отмечал Конституционный Суд Российской Федерации, при рассмотрении конкретного дела суд обязан исследовать по существу фактические обстоятельства и не вправе ограничиваться установлением одних лишь формальных условий применения нормы; </w:t>
      </w:r>
      <w:r w:rsidRPr="00871EF1">
        <w:rPr>
          <w:rFonts w:eastAsia="Calibri"/>
          <w:sz w:val="28"/>
          <w:szCs w:val="28"/>
        </w:rPr>
        <w:t xml:space="preserve">иное приводило бы к тому, что право на судебную защиту, закрепленное </w:t>
      </w:r>
      <w:hyperlink r:id="rId19" w:history="1">
        <w:r w:rsidRPr="00871EF1">
          <w:rPr>
            <w:rFonts w:eastAsia="Calibri"/>
            <w:sz w:val="28"/>
            <w:szCs w:val="28"/>
          </w:rPr>
          <w:t>статьей 46 (часть 1)</w:t>
        </w:r>
      </w:hyperlink>
      <w:r w:rsidRPr="00871EF1">
        <w:rPr>
          <w:rFonts w:eastAsia="Calibri"/>
          <w:sz w:val="28"/>
          <w:szCs w:val="28"/>
        </w:rPr>
        <w:t xml:space="preserve"> Конституции Российской Федерации, оказывалось бы существенно ущемленным (постановления от 6 июня 1995 года </w:t>
      </w:r>
      <w:hyperlink r:id="rId20" w:history="1">
        <w:r w:rsidRPr="00871EF1">
          <w:rPr>
            <w:rFonts w:eastAsia="Calibri"/>
            <w:sz w:val="28"/>
            <w:szCs w:val="28"/>
          </w:rPr>
          <w:t>N 7-П</w:t>
        </w:r>
      </w:hyperlink>
      <w:r w:rsidRPr="00871EF1">
        <w:rPr>
          <w:rFonts w:eastAsia="Calibri"/>
          <w:sz w:val="28"/>
          <w:szCs w:val="28"/>
        </w:rPr>
        <w:t xml:space="preserve">, от 13 июня 1996 года </w:t>
      </w:r>
      <w:hyperlink r:id="rId21" w:history="1">
        <w:r w:rsidRPr="00871EF1">
          <w:rPr>
            <w:rFonts w:eastAsia="Calibri"/>
            <w:sz w:val="28"/>
            <w:szCs w:val="28"/>
          </w:rPr>
          <w:t>N 14-П</w:t>
        </w:r>
      </w:hyperlink>
      <w:r w:rsidRPr="00871EF1">
        <w:rPr>
          <w:rFonts w:eastAsia="Calibri"/>
          <w:sz w:val="28"/>
          <w:szCs w:val="28"/>
        </w:rPr>
        <w:t xml:space="preserve">, от 28 октября 1999 года </w:t>
      </w:r>
      <w:hyperlink r:id="rId22" w:history="1">
        <w:r w:rsidRPr="00871EF1">
          <w:rPr>
            <w:rFonts w:eastAsia="Calibri"/>
            <w:sz w:val="28"/>
            <w:szCs w:val="28"/>
          </w:rPr>
          <w:t>N 14-П</w:t>
        </w:r>
      </w:hyperlink>
      <w:r w:rsidRPr="00871EF1">
        <w:rPr>
          <w:rFonts w:eastAsia="Calibri"/>
          <w:sz w:val="28"/>
          <w:szCs w:val="28"/>
        </w:rPr>
        <w:t xml:space="preserve">, от 22 ноября 2000 года </w:t>
      </w:r>
      <w:hyperlink r:id="rId23" w:history="1">
        <w:r w:rsidRPr="00871EF1">
          <w:rPr>
            <w:rFonts w:eastAsia="Calibri"/>
            <w:sz w:val="28"/>
            <w:szCs w:val="28"/>
          </w:rPr>
          <w:t>N 14-П</w:t>
        </w:r>
      </w:hyperlink>
      <w:r w:rsidRPr="00871EF1">
        <w:rPr>
          <w:rFonts w:eastAsia="Calibri"/>
          <w:sz w:val="28"/>
          <w:szCs w:val="28"/>
        </w:rPr>
        <w:t xml:space="preserve">, от 14 июля 2003 года </w:t>
      </w:r>
      <w:hyperlink r:id="rId24" w:history="1">
        <w:r w:rsidRPr="00871EF1">
          <w:rPr>
            <w:rFonts w:eastAsia="Calibri"/>
            <w:sz w:val="28"/>
            <w:szCs w:val="28"/>
          </w:rPr>
          <w:t>N 12-П</w:t>
        </w:r>
      </w:hyperlink>
      <w:r w:rsidRPr="00871EF1">
        <w:rPr>
          <w:rFonts w:eastAsia="Calibri"/>
          <w:sz w:val="28"/>
          <w:szCs w:val="28"/>
        </w:rPr>
        <w:t>, от 12</w:t>
      </w:r>
      <w:r w:rsidRPr="00871EF1">
        <w:rPr>
          <w:rFonts w:eastAsia="Calibri"/>
          <w:sz w:val="28"/>
          <w:szCs w:val="28"/>
        </w:rPr>
        <w:t xml:space="preserve"> июля 2007 года </w:t>
      </w:r>
      <w:hyperlink r:id="rId25" w:history="1">
        <w:r w:rsidRPr="00871EF1">
          <w:rPr>
            <w:rFonts w:eastAsia="Calibri"/>
            <w:sz w:val="28"/>
            <w:szCs w:val="28"/>
          </w:rPr>
          <w:t>N 10-П</w:t>
        </w:r>
      </w:hyperlink>
      <w:r w:rsidRPr="00871EF1">
        <w:rPr>
          <w:rFonts w:eastAsia="Calibri"/>
          <w:sz w:val="28"/>
          <w:szCs w:val="28"/>
        </w:rPr>
        <w:t xml:space="preserve"> и др.). Оценка доказательств, позволяющих, в частности, определить реальный размер возмещения вреда, и отражение ее результатов в судебном решении является одним из проявлений дискреционных полномочий суда, необходимых для осуществления правосудия и вытекающих из принципа самостоятельности судебной власти, что, однако, не предполагает возможность оценки судом доказатель</w:t>
      </w:r>
      <w:r w:rsidRPr="00871EF1">
        <w:rPr>
          <w:rFonts w:eastAsia="Calibri"/>
          <w:sz w:val="28"/>
          <w:szCs w:val="28"/>
        </w:rPr>
        <w:t>ств пр</w:t>
      </w:r>
      <w:r w:rsidRPr="00871EF1">
        <w:rPr>
          <w:rFonts w:eastAsia="Calibri"/>
          <w:sz w:val="28"/>
          <w:szCs w:val="28"/>
        </w:rPr>
        <w:t>оизвольно и в противоречии с законом.</w:t>
      </w:r>
    </w:p>
    <w:p w:rsidR="002A32BE" w:rsidRPr="00871EF1" w:rsidP="002A32BE">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 xml:space="preserve">Положения </w:t>
      </w:r>
      <w:hyperlink r:id="rId26" w:history="1">
        <w:r w:rsidRPr="00871EF1">
          <w:rPr>
            <w:rFonts w:eastAsia="Calibri"/>
            <w:sz w:val="28"/>
            <w:szCs w:val="28"/>
          </w:rPr>
          <w:t>статьи 15</w:t>
        </w:r>
      </w:hyperlink>
      <w:r w:rsidRPr="00871EF1">
        <w:rPr>
          <w:rFonts w:eastAsia="Calibri"/>
          <w:sz w:val="28"/>
          <w:szCs w:val="28"/>
        </w:rPr>
        <w:t xml:space="preserve">, </w:t>
      </w:r>
      <w:hyperlink r:id="rId27" w:history="1">
        <w:r w:rsidRPr="00871EF1">
          <w:rPr>
            <w:rFonts w:eastAsia="Calibri"/>
            <w:sz w:val="28"/>
            <w:szCs w:val="28"/>
          </w:rPr>
          <w:t>пункта 1 статьи 1064</w:t>
        </w:r>
      </w:hyperlink>
      <w:r w:rsidRPr="00871EF1">
        <w:rPr>
          <w:rFonts w:eastAsia="Calibri"/>
          <w:sz w:val="28"/>
          <w:szCs w:val="28"/>
        </w:rPr>
        <w:t xml:space="preserve">, </w:t>
      </w:r>
      <w:hyperlink r:id="rId28" w:history="1">
        <w:r w:rsidRPr="00871EF1">
          <w:rPr>
            <w:rFonts w:eastAsia="Calibri"/>
            <w:sz w:val="28"/>
            <w:szCs w:val="28"/>
          </w:rPr>
          <w:t>статьи 1072</w:t>
        </w:r>
      </w:hyperlink>
      <w:r w:rsidRPr="00871EF1">
        <w:rPr>
          <w:rFonts w:eastAsia="Calibri"/>
          <w:sz w:val="28"/>
          <w:szCs w:val="28"/>
        </w:rPr>
        <w:t xml:space="preserve"> и </w:t>
      </w:r>
      <w:hyperlink r:id="rId29" w:history="1">
        <w:r w:rsidRPr="00871EF1">
          <w:rPr>
            <w:rFonts w:eastAsia="Calibri"/>
            <w:sz w:val="28"/>
            <w:szCs w:val="28"/>
          </w:rPr>
          <w:t>пункта 1 статьи 1079</w:t>
        </w:r>
      </w:hyperlink>
      <w:r w:rsidRPr="00871EF1">
        <w:rPr>
          <w:rFonts w:eastAsia="Calibri"/>
          <w:sz w:val="28"/>
          <w:szCs w:val="28"/>
        </w:rPr>
        <w:t xml:space="preserve"> ГК Российской Федерации сами по себе не ограничивают круг доказательств, которые потерпевшие могут предъявлять для определения размера понесенного ими фактического ущерба. </w:t>
      </w:r>
      <w:r w:rsidRPr="00871EF1">
        <w:rPr>
          <w:rFonts w:eastAsia="Calibri"/>
          <w:sz w:val="28"/>
          <w:szCs w:val="28"/>
        </w:rPr>
        <w:t xml:space="preserve">Соответственно, поскольку размер расходов на восстановительный ремонт в отношении поврежденного транспортного средства определяется на основании Единой </w:t>
      </w:r>
      <w:hyperlink r:id="rId30" w:history="1">
        <w:r w:rsidRPr="00871EF1">
          <w:rPr>
            <w:rFonts w:eastAsia="Calibri"/>
            <w:sz w:val="28"/>
            <w:szCs w:val="28"/>
          </w:rPr>
          <w:t>методики</w:t>
        </w:r>
      </w:hyperlink>
      <w:r w:rsidRPr="00871EF1">
        <w:rPr>
          <w:rFonts w:eastAsia="Calibri"/>
          <w:sz w:val="28"/>
          <w:szCs w:val="28"/>
        </w:rPr>
        <w:t xml:space="preserve"> лишь в рамках договора обязательного страхования гражданской ответственности владельцев транспортных средств и только в пределах, установленных Федеральным </w:t>
      </w:r>
      <w:hyperlink r:id="rId31" w:history="1">
        <w:r w:rsidRPr="00871EF1">
          <w:rPr>
            <w:rFonts w:eastAsia="Calibri"/>
            <w:sz w:val="28"/>
            <w:szCs w:val="28"/>
          </w:rPr>
          <w:t>законом</w:t>
        </w:r>
      </w:hyperlink>
      <w:r w:rsidRPr="00871EF1">
        <w:rPr>
          <w:rFonts w:eastAsia="Calibri"/>
          <w:sz w:val="28"/>
          <w:szCs w:val="28"/>
        </w:rPr>
        <w:t xml:space="preserve"> "Об обязательном страховании гражданской ответственности владельцев транспортных средств", а произведенные на ее основании подсчеты размера вреда в целях осуществления страховой выплаты не всегда адекватно отражают</w:t>
      </w:r>
      <w:r w:rsidRPr="00871EF1">
        <w:rPr>
          <w:rFonts w:eastAsia="Calibri"/>
          <w:sz w:val="28"/>
          <w:szCs w:val="28"/>
        </w:rPr>
        <w:t xml:space="preserve"> размер причиненного потерпевшему фактического ущерба и, следовательно, не могут служить единственным средством для его определения, суды обязаны в полной мере учитывать все юридически значимые обстоятельства, позволяющие установить и подтвердить фактически понесенный потерпевшим ущерб.</w:t>
      </w:r>
    </w:p>
    <w:p w:rsidR="00286BEC" w:rsidRPr="00871EF1" w:rsidP="00286BEC">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 xml:space="preserve">Таким образом, положения </w:t>
      </w:r>
      <w:hyperlink r:id="rId32" w:history="1">
        <w:r w:rsidRPr="00871EF1">
          <w:rPr>
            <w:rFonts w:eastAsia="Calibri"/>
            <w:sz w:val="28"/>
            <w:szCs w:val="28"/>
          </w:rPr>
          <w:t>статьи 15</w:t>
        </w:r>
      </w:hyperlink>
      <w:r w:rsidRPr="00871EF1">
        <w:rPr>
          <w:rFonts w:eastAsia="Calibri"/>
          <w:sz w:val="28"/>
          <w:szCs w:val="28"/>
        </w:rPr>
        <w:t xml:space="preserve">, </w:t>
      </w:r>
      <w:hyperlink r:id="rId33" w:history="1">
        <w:r w:rsidRPr="00871EF1">
          <w:rPr>
            <w:rFonts w:eastAsia="Calibri"/>
            <w:sz w:val="28"/>
            <w:szCs w:val="28"/>
          </w:rPr>
          <w:t>пункта 1 статьи 1064</w:t>
        </w:r>
      </w:hyperlink>
      <w:r w:rsidRPr="00871EF1">
        <w:rPr>
          <w:rFonts w:eastAsia="Calibri"/>
          <w:sz w:val="28"/>
          <w:szCs w:val="28"/>
        </w:rPr>
        <w:t xml:space="preserve">, </w:t>
      </w:r>
      <w:hyperlink r:id="rId34" w:history="1">
        <w:r w:rsidRPr="00871EF1">
          <w:rPr>
            <w:rFonts w:eastAsia="Calibri"/>
            <w:sz w:val="28"/>
            <w:szCs w:val="28"/>
          </w:rPr>
          <w:t>статьи 1072</w:t>
        </w:r>
      </w:hyperlink>
      <w:r w:rsidRPr="00871EF1">
        <w:rPr>
          <w:rFonts w:eastAsia="Calibri"/>
          <w:sz w:val="28"/>
          <w:szCs w:val="28"/>
        </w:rPr>
        <w:t xml:space="preserve"> и </w:t>
      </w:r>
      <w:hyperlink r:id="rId35" w:history="1">
        <w:r w:rsidRPr="00871EF1">
          <w:rPr>
            <w:rFonts w:eastAsia="Calibri"/>
            <w:sz w:val="28"/>
            <w:szCs w:val="28"/>
          </w:rPr>
          <w:t>пункта 1 статьи 1079</w:t>
        </w:r>
      </w:hyperlink>
      <w:r w:rsidRPr="00871EF1">
        <w:rPr>
          <w:rFonts w:eastAsia="Calibri"/>
          <w:sz w:val="28"/>
          <w:szCs w:val="28"/>
        </w:rPr>
        <w:t xml:space="preserve"> ГК Российской Федерации по своему конституционно-правовому смыслу в системе действующего правового регулирования (во взаимосвязи с положениями Федерального </w:t>
      </w:r>
      <w:hyperlink r:id="rId36" w:history="1">
        <w:r w:rsidRPr="00871EF1">
          <w:rPr>
            <w:rFonts w:eastAsia="Calibri"/>
            <w:sz w:val="28"/>
            <w:szCs w:val="28"/>
          </w:rPr>
          <w:t>закона</w:t>
        </w:r>
      </w:hyperlink>
      <w:r w:rsidRPr="00871EF1">
        <w:rPr>
          <w:rFonts w:eastAsia="Calibri"/>
          <w:sz w:val="28"/>
          <w:szCs w:val="28"/>
        </w:rPr>
        <w:t xml:space="preserve"> "Об обязательном страховании гражданской ответственности владельцев транспортных средств") предполагают </w:t>
      </w:r>
      <w:r w:rsidRPr="00871EF1">
        <w:rPr>
          <w:rFonts w:eastAsia="Calibri"/>
          <w:sz w:val="28"/>
          <w:szCs w:val="28"/>
        </w:rPr>
        <w:t>возможность возмещения лицом, гражданская ответственность которого застрахована по договору обязательного страхования гражданской ответственности владельцев транспортных средств, потерпевшему</w:t>
      </w:r>
      <w:r w:rsidRPr="00871EF1">
        <w:rPr>
          <w:rFonts w:eastAsia="Calibri"/>
          <w:sz w:val="28"/>
          <w:szCs w:val="28"/>
        </w:rPr>
        <w:t xml:space="preserve">, </w:t>
      </w:r>
      <w:r w:rsidRPr="00871EF1">
        <w:rPr>
          <w:rFonts w:eastAsia="Calibri"/>
          <w:sz w:val="28"/>
          <w:szCs w:val="28"/>
        </w:rPr>
        <w:t xml:space="preserve">которому по указанному договору страховой организацией выплачено страховое возмещение в размере, исчисленном в соответствии с Единой </w:t>
      </w:r>
      <w:hyperlink r:id="rId37" w:history="1">
        <w:r w:rsidRPr="00871EF1">
          <w:rPr>
            <w:rFonts w:eastAsia="Calibri"/>
            <w:sz w:val="28"/>
            <w:szCs w:val="28"/>
          </w:rPr>
          <w:t>методикой</w:t>
        </w:r>
      </w:hyperlink>
      <w:r w:rsidRPr="00871EF1">
        <w:rPr>
          <w:rFonts w:eastAsia="Calibri"/>
          <w:sz w:val="28"/>
          <w:szCs w:val="28"/>
        </w:rPr>
        <w:t xml:space="preserve"> определения размера расходов на восстановительный ремонт в отношении поврежденного транспортного средства с учетом износа подлежащих замене деталей, узлов и агрегатов транспортного средства, имущественного вреда исходя из принципа полного его возмещения, если потерпевшим представлены надлежащие доказательства того, что размер фактически понесенного им ущерба превышает</w:t>
      </w:r>
      <w:r w:rsidRPr="00871EF1">
        <w:rPr>
          <w:rFonts w:eastAsia="Calibri"/>
          <w:sz w:val="28"/>
          <w:szCs w:val="28"/>
        </w:rPr>
        <w:t xml:space="preserve"> сумму полученного страхового возмещения.</w:t>
      </w:r>
    </w:p>
    <w:p w:rsidR="00286BEC" w:rsidRPr="00871EF1" w:rsidP="00286BEC">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 xml:space="preserve">Вместе с тем, в силу вытекающих из </w:t>
      </w:r>
      <w:hyperlink r:id="rId38" w:history="1">
        <w:r w:rsidRPr="00871EF1">
          <w:rPr>
            <w:rFonts w:eastAsia="Calibri"/>
            <w:sz w:val="28"/>
            <w:szCs w:val="28"/>
          </w:rPr>
          <w:t>Конституции</w:t>
        </w:r>
      </w:hyperlink>
      <w:r w:rsidRPr="00871EF1">
        <w:rPr>
          <w:rFonts w:eastAsia="Calibri"/>
          <w:sz w:val="28"/>
          <w:szCs w:val="28"/>
        </w:rPr>
        <w:t xml:space="preserve"> Российской Федерации, в том числе ее </w:t>
      </w:r>
      <w:hyperlink r:id="rId39" w:history="1">
        <w:r w:rsidRPr="00871EF1">
          <w:rPr>
            <w:rFonts w:eastAsia="Calibri"/>
            <w:sz w:val="28"/>
            <w:szCs w:val="28"/>
          </w:rPr>
          <w:t>статьи 55 (часть 3)</w:t>
        </w:r>
      </w:hyperlink>
      <w:r w:rsidRPr="00871EF1">
        <w:rPr>
          <w:rFonts w:eastAsia="Calibri"/>
          <w:sz w:val="28"/>
          <w:szCs w:val="28"/>
        </w:rPr>
        <w:t xml:space="preserve">, принципов справедливости и пропорциональности (соразмерности) и недопустимости при осуществлении прав и свобод человека и гражданина нарушений прав и свобод других лиц </w:t>
      </w:r>
      <w:hyperlink r:id="rId40" w:history="1">
        <w:r w:rsidRPr="00871EF1">
          <w:rPr>
            <w:rFonts w:eastAsia="Calibri"/>
            <w:sz w:val="28"/>
            <w:szCs w:val="28"/>
          </w:rPr>
          <w:t>(статья 17, часть 3)</w:t>
        </w:r>
      </w:hyperlink>
      <w:r w:rsidRPr="00871EF1">
        <w:rPr>
          <w:rFonts w:eastAsia="Calibri"/>
          <w:sz w:val="28"/>
          <w:szCs w:val="28"/>
        </w:rPr>
        <w:t xml:space="preserve"> регулирование подобного рода отношений требует обеспечения баланса интересов потерпевшего, намеренного максимально быстро, в полном объеме и с</w:t>
      </w:r>
      <w:r w:rsidRPr="00871EF1">
        <w:rPr>
          <w:rFonts w:eastAsia="Calibri"/>
          <w:sz w:val="28"/>
          <w:szCs w:val="28"/>
        </w:rPr>
        <w:t xml:space="preserve"> учетом требований безопасности восстановить поврежденное транспортное средство, и лица, причинившего вред, интерес которого состоит в том, чтобы возместить потерпевшему лишь те расходы, необходимость осуществления которых непосредственно находится в причинно-следственной связи с</w:t>
      </w:r>
      <w:r w:rsidRPr="00871EF1">
        <w:rPr>
          <w:rFonts w:eastAsia="Calibri"/>
          <w:sz w:val="28"/>
          <w:szCs w:val="28"/>
        </w:rPr>
        <w:t xml:space="preserve"> его противоправными действиями.</w:t>
      </w:r>
    </w:p>
    <w:p w:rsidR="00CA2874" w:rsidRPr="00871EF1" w:rsidP="00286BEC">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 xml:space="preserve">Таким образом, предъявляя к виновнику ДТП требование о взыскании ущерба сверх выплаченного страховой компанией возмещения, истец не освобождается от бремени доказывания </w:t>
      </w:r>
      <w:r w:rsidR="004D7890">
        <w:rPr>
          <w:rFonts w:eastAsia="Calibri"/>
          <w:sz w:val="28"/>
          <w:szCs w:val="28"/>
        </w:rPr>
        <w:t>того</w:t>
      </w:r>
      <w:r w:rsidRPr="00871EF1">
        <w:rPr>
          <w:rFonts w:eastAsia="Calibri"/>
          <w:sz w:val="28"/>
          <w:szCs w:val="28"/>
        </w:rPr>
        <w:t xml:space="preserve">, что такой  ущерб был </w:t>
      </w:r>
      <w:r w:rsidR="003A0A93">
        <w:rPr>
          <w:rFonts w:eastAsia="Calibri"/>
          <w:sz w:val="28"/>
          <w:szCs w:val="28"/>
        </w:rPr>
        <w:t>или будет реально им</w:t>
      </w:r>
      <w:r w:rsidRPr="00871EF1">
        <w:rPr>
          <w:rFonts w:eastAsia="Calibri"/>
          <w:sz w:val="28"/>
          <w:szCs w:val="28"/>
        </w:rPr>
        <w:t xml:space="preserve"> понесен.</w:t>
      </w:r>
    </w:p>
    <w:p w:rsidR="00286BEC" w:rsidRPr="00871EF1" w:rsidP="00286BEC">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 xml:space="preserve">Заявляя требование о взыскании с </w:t>
      </w:r>
      <w:r w:rsidRPr="00871EF1">
        <w:rPr>
          <w:rFonts w:eastAsia="Calibri"/>
          <w:sz w:val="28"/>
          <w:szCs w:val="28"/>
        </w:rPr>
        <w:t>Ренпенинга</w:t>
      </w:r>
      <w:r w:rsidRPr="00871EF1">
        <w:rPr>
          <w:rFonts w:eastAsia="Calibri"/>
          <w:sz w:val="28"/>
          <w:szCs w:val="28"/>
        </w:rPr>
        <w:t xml:space="preserve"> В.К. суммы в размере 39 412 руб. истец ссылается на заключение экспертизы № 488/19РК от 19.09.2019, согласно которой стоимость восстановительного ремонта принадлежащего ему транспортного средства без учета износа</w:t>
      </w:r>
      <w:r w:rsidRPr="00871EF1" w:rsidR="006C590B">
        <w:rPr>
          <w:rFonts w:eastAsia="Calibri"/>
          <w:sz w:val="28"/>
          <w:szCs w:val="28"/>
        </w:rPr>
        <w:t xml:space="preserve"> (т.е. с заменой запасных частей, узлов и агрегатов на новые) составляет 145 280 руб.</w:t>
      </w:r>
    </w:p>
    <w:p w:rsidR="006C590B" w:rsidRPr="00871EF1" w:rsidP="00286BEC">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Как пояснил в судебном заседании представитель истца, в данный момент транспортное средство после ДТП восстановлено.</w:t>
      </w:r>
    </w:p>
    <w:p w:rsidR="006C590B" w:rsidRPr="00871EF1" w:rsidP="00286BEC">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При этом</w:t>
      </w:r>
      <w:r w:rsidRPr="00871EF1">
        <w:rPr>
          <w:rFonts w:eastAsia="Calibri"/>
          <w:sz w:val="28"/>
          <w:szCs w:val="28"/>
        </w:rPr>
        <w:t>,</w:t>
      </w:r>
      <w:r w:rsidRPr="00871EF1">
        <w:rPr>
          <w:rFonts w:eastAsia="Calibri"/>
          <w:sz w:val="28"/>
          <w:szCs w:val="28"/>
        </w:rPr>
        <w:t xml:space="preserve"> никаких доказательств того, что в результате ремонта принадлежащего </w:t>
      </w:r>
      <w:r w:rsidRPr="00871EF1">
        <w:rPr>
          <w:rFonts w:eastAsia="Calibri"/>
          <w:sz w:val="28"/>
          <w:szCs w:val="28"/>
        </w:rPr>
        <w:t>Биязову</w:t>
      </w:r>
      <w:r w:rsidRPr="00871EF1">
        <w:rPr>
          <w:rFonts w:eastAsia="Calibri"/>
          <w:sz w:val="28"/>
          <w:szCs w:val="28"/>
        </w:rPr>
        <w:t xml:space="preserve"> С.Э. транспортного средства были использованы новые запасные части, а так же обоснованность тако</w:t>
      </w:r>
      <w:r w:rsidR="005D3B37">
        <w:rPr>
          <w:rFonts w:eastAsia="Calibri"/>
          <w:sz w:val="28"/>
          <w:szCs w:val="28"/>
        </w:rPr>
        <w:t>го</w:t>
      </w:r>
      <w:r w:rsidRPr="00871EF1">
        <w:rPr>
          <w:rFonts w:eastAsia="Calibri"/>
          <w:sz w:val="28"/>
          <w:szCs w:val="28"/>
        </w:rPr>
        <w:t xml:space="preserve"> </w:t>
      </w:r>
      <w:r w:rsidR="005D3B37">
        <w:rPr>
          <w:rFonts w:eastAsia="Calibri"/>
          <w:sz w:val="28"/>
          <w:szCs w:val="28"/>
        </w:rPr>
        <w:t>использования</w:t>
      </w:r>
      <w:r w:rsidR="004D7890">
        <w:rPr>
          <w:rFonts w:eastAsia="Calibri"/>
          <w:sz w:val="28"/>
          <w:szCs w:val="28"/>
        </w:rPr>
        <w:t>,</w:t>
      </w:r>
      <w:r w:rsidRPr="00871EF1">
        <w:rPr>
          <w:rFonts w:eastAsia="Calibri"/>
          <w:sz w:val="28"/>
          <w:szCs w:val="28"/>
        </w:rPr>
        <w:t xml:space="preserve"> суду не представлено.</w:t>
      </w:r>
    </w:p>
    <w:p w:rsidR="006C590B" w:rsidRPr="00871EF1" w:rsidP="00286BEC">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 xml:space="preserve">Учитывая, что принадлежащий истцу автомобиль относится к распространенной модели и не обладает какой-либо редкой комплектацией, оснований полагать, что замена поврежденных деталей </w:t>
      </w:r>
      <w:r w:rsidRPr="00871EF1">
        <w:rPr>
          <w:rFonts w:eastAsia="Calibri"/>
          <w:sz w:val="28"/>
          <w:szCs w:val="28"/>
        </w:rPr>
        <w:t>на</w:t>
      </w:r>
      <w:r w:rsidRPr="00871EF1">
        <w:rPr>
          <w:rFonts w:eastAsia="Calibri"/>
          <w:sz w:val="28"/>
          <w:szCs w:val="28"/>
        </w:rPr>
        <w:t xml:space="preserve"> аналогичные с учетом аналогичного износа стала для истца затруднительной, не имеется.  </w:t>
      </w:r>
    </w:p>
    <w:p w:rsidR="00922836" w:rsidRPr="004D7890" w:rsidP="004D7890">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Доказательств того, что вследствие установки на автомобиль истца запасных частей, узлов и агрегатов с той же степенью изно</w:t>
      </w:r>
      <w:r w:rsidR="004D7890">
        <w:rPr>
          <w:rFonts w:eastAsia="Calibri"/>
          <w:sz w:val="28"/>
          <w:szCs w:val="28"/>
        </w:rPr>
        <w:t>са</w:t>
      </w:r>
      <w:r w:rsidRPr="00871EF1">
        <w:rPr>
          <w:rFonts w:eastAsia="Calibri"/>
          <w:sz w:val="28"/>
          <w:szCs w:val="28"/>
        </w:rPr>
        <w:t xml:space="preserve">, которая существовала в </w:t>
      </w:r>
      <w:r w:rsidRPr="00871EF1">
        <w:rPr>
          <w:rFonts w:eastAsia="Calibri"/>
          <w:sz w:val="28"/>
          <w:szCs w:val="28"/>
        </w:rPr>
        <w:t>доаварийном</w:t>
      </w:r>
      <w:r w:rsidRPr="00871EF1">
        <w:rPr>
          <w:rFonts w:eastAsia="Calibri"/>
          <w:sz w:val="28"/>
          <w:szCs w:val="28"/>
        </w:rPr>
        <w:t xml:space="preserve"> состоянии</w:t>
      </w:r>
      <w:r w:rsidR="004D7890">
        <w:rPr>
          <w:rFonts w:eastAsia="Calibri"/>
          <w:sz w:val="28"/>
          <w:szCs w:val="28"/>
        </w:rPr>
        <w:t>,</w:t>
      </w:r>
      <w:r w:rsidRPr="00871EF1">
        <w:rPr>
          <w:rFonts w:eastAsia="Calibri"/>
          <w:sz w:val="28"/>
          <w:szCs w:val="28"/>
        </w:rPr>
        <w:t xml:space="preserve"> не обеспечит надлежащее техническое состояние</w:t>
      </w:r>
      <w:r w:rsidR="004D7890">
        <w:rPr>
          <w:rFonts w:eastAsia="Calibri"/>
          <w:sz w:val="28"/>
          <w:szCs w:val="28"/>
        </w:rPr>
        <w:t xml:space="preserve"> транспортного средства</w:t>
      </w:r>
      <w:r w:rsidRPr="00871EF1">
        <w:rPr>
          <w:rFonts w:eastAsia="Calibri"/>
          <w:sz w:val="28"/>
          <w:szCs w:val="28"/>
        </w:rPr>
        <w:t xml:space="preserve">, не имеется. Иное означало бы, что </w:t>
      </w:r>
      <w:r w:rsidRPr="00871EF1">
        <w:rPr>
          <w:rFonts w:eastAsia="Calibri"/>
          <w:sz w:val="28"/>
          <w:szCs w:val="28"/>
        </w:rPr>
        <w:t xml:space="preserve">транспортное средство истца </w:t>
      </w:r>
      <w:r w:rsidR="004D7890">
        <w:rPr>
          <w:rFonts w:eastAsia="Calibri"/>
          <w:sz w:val="28"/>
          <w:szCs w:val="28"/>
        </w:rPr>
        <w:t xml:space="preserve">и </w:t>
      </w:r>
      <w:r w:rsidRPr="00871EF1">
        <w:rPr>
          <w:rFonts w:eastAsia="Calibri"/>
          <w:sz w:val="28"/>
          <w:szCs w:val="28"/>
        </w:rPr>
        <w:t xml:space="preserve">до момента ДТП представляло угрозу </w:t>
      </w:r>
      <w:r w:rsidRPr="00871EF1" w:rsidR="007A0962">
        <w:rPr>
          <w:rFonts w:eastAsia="Calibri"/>
          <w:sz w:val="28"/>
          <w:szCs w:val="28"/>
        </w:rPr>
        <w:t>для безопасности дорожного движения.</w:t>
      </w:r>
    </w:p>
    <w:p w:rsidR="00B736EF" w:rsidRPr="00871EF1" w:rsidP="00B736EF">
      <w:pPr>
        <w:pStyle w:val="NormalWeb"/>
        <w:shd w:val="clear" w:color="auto" w:fill="FFFFFF"/>
        <w:spacing w:before="0" w:beforeAutospacing="0" w:after="0" w:afterAutospacing="0"/>
        <w:ind w:left="-567" w:firstLine="720"/>
        <w:jc w:val="both"/>
        <w:rPr>
          <w:sz w:val="28"/>
          <w:szCs w:val="28"/>
        </w:rPr>
      </w:pPr>
      <w:r w:rsidRPr="00871EF1">
        <w:rPr>
          <w:sz w:val="28"/>
          <w:szCs w:val="28"/>
        </w:rPr>
        <w:t>В силу статьи 56 ГПК Российской Федерации, содержание которой следует рассматривать в контексте с положениями части 3 статьи 123 Конституции Российской Федерации и статьи 12 ГПК Российской Федерации, закрепляющих принципы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7A0962" w:rsidP="00B736EF">
      <w:pPr>
        <w:pStyle w:val="NormalWeb"/>
        <w:shd w:val="clear" w:color="auto" w:fill="FFFFFF"/>
        <w:spacing w:before="0" w:beforeAutospacing="0" w:after="0" w:afterAutospacing="0"/>
        <w:ind w:left="-567" w:firstLine="720"/>
        <w:jc w:val="both"/>
        <w:rPr>
          <w:sz w:val="28"/>
          <w:szCs w:val="28"/>
        </w:rPr>
      </w:pPr>
      <w:r>
        <w:rPr>
          <w:sz w:val="28"/>
          <w:szCs w:val="28"/>
        </w:rPr>
        <w:t>К</w:t>
      </w:r>
      <w:r w:rsidRPr="00871EF1">
        <w:rPr>
          <w:sz w:val="28"/>
          <w:szCs w:val="28"/>
        </w:rPr>
        <w:t>акие именно запасные части, детали, узлы или агрегаты подлежат замене исключительно на новые и по какой причине они не могут быть заменены на детали с аналогичной степенью изно</w:t>
      </w:r>
      <w:r>
        <w:rPr>
          <w:sz w:val="28"/>
          <w:szCs w:val="28"/>
        </w:rPr>
        <w:t>са</w:t>
      </w:r>
      <w:r w:rsidRPr="00871EF1">
        <w:rPr>
          <w:sz w:val="28"/>
          <w:szCs w:val="28"/>
        </w:rPr>
        <w:t xml:space="preserve">, которая существовала до момента ДТП, представитель истца </w:t>
      </w:r>
      <w:r>
        <w:rPr>
          <w:sz w:val="28"/>
          <w:szCs w:val="28"/>
        </w:rPr>
        <w:t>не пояснил</w:t>
      </w:r>
      <w:r w:rsidRPr="00871EF1">
        <w:rPr>
          <w:sz w:val="28"/>
          <w:szCs w:val="28"/>
        </w:rPr>
        <w:t xml:space="preserve">. </w:t>
      </w:r>
    </w:p>
    <w:p w:rsidR="00C836BE" w:rsidRPr="00871EF1" w:rsidP="00C836BE">
      <w:pPr>
        <w:pStyle w:val="NoSpacing"/>
        <w:ind w:left="-567" w:firstLine="709"/>
        <w:jc w:val="both"/>
        <w:rPr>
          <w:color w:val="auto"/>
          <w:sz w:val="28"/>
          <w:szCs w:val="28"/>
        </w:rPr>
      </w:pPr>
      <w:r w:rsidRPr="00871EF1">
        <w:rPr>
          <w:color w:val="auto"/>
          <w:sz w:val="28"/>
          <w:szCs w:val="28"/>
        </w:rPr>
        <w:t>Определением мирового судьи от 21.04.2021 по делу назначена экспертиза, оплата которой возложена на ответчика с последующим распределением судебных расходов согласно ст. 98 ГПК РФ.</w:t>
      </w:r>
    </w:p>
    <w:p w:rsidR="00C836BE" w:rsidP="00C836BE">
      <w:pPr>
        <w:pStyle w:val="NoSpacing"/>
        <w:ind w:left="-567" w:firstLine="709"/>
        <w:jc w:val="both"/>
        <w:rPr>
          <w:color w:val="auto"/>
          <w:sz w:val="28"/>
          <w:szCs w:val="28"/>
        </w:rPr>
      </w:pPr>
      <w:r w:rsidRPr="00871EF1">
        <w:rPr>
          <w:color w:val="auto"/>
          <w:sz w:val="28"/>
          <w:szCs w:val="28"/>
        </w:rPr>
        <w:t>25.06.2021 в адрес мирового судьи поступило заключение эксперта № 297/85, составленное на основании указанного выш</w:t>
      </w:r>
      <w:r>
        <w:rPr>
          <w:color w:val="auto"/>
          <w:sz w:val="28"/>
          <w:szCs w:val="28"/>
        </w:rPr>
        <w:t>е определения. О</w:t>
      </w:r>
      <w:r w:rsidRPr="00871EF1">
        <w:rPr>
          <w:color w:val="auto"/>
          <w:sz w:val="28"/>
          <w:szCs w:val="28"/>
        </w:rPr>
        <w:t xml:space="preserve">плата за проведение экспертизы в размере 15 000 руб. произведена </w:t>
      </w:r>
      <w:r w:rsidRPr="00871EF1">
        <w:rPr>
          <w:color w:val="auto"/>
          <w:sz w:val="28"/>
          <w:szCs w:val="28"/>
        </w:rPr>
        <w:t>Ренпенингом</w:t>
      </w:r>
      <w:r w:rsidRPr="00871EF1">
        <w:rPr>
          <w:color w:val="auto"/>
          <w:sz w:val="28"/>
          <w:szCs w:val="28"/>
        </w:rPr>
        <w:t xml:space="preserve"> В.К. 17.06.2021, что подтверждается соответствующей квитанцией, оригинал которой приобщен к материа</w:t>
      </w:r>
      <w:r>
        <w:rPr>
          <w:color w:val="auto"/>
          <w:sz w:val="28"/>
          <w:szCs w:val="28"/>
        </w:rPr>
        <w:t>ла</w:t>
      </w:r>
      <w:r w:rsidRPr="00871EF1">
        <w:rPr>
          <w:color w:val="auto"/>
          <w:sz w:val="28"/>
          <w:szCs w:val="28"/>
        </w:rPr>
        <w:t>м гражданского дела (</w:t>
      </w:r>
      <w:r w:rsidRPr="00871EF1">
        <w:rPr>
          <w:color w:val="auto"/>
          <w:sz w:val="28"/>
          <w:szCs w:val="28"/>
        </w:rPr>
        <w:t>л.д</w:t>
      </w:r>
      <w:r w:rsidRPr="00871EF1">
        <w:rPr>
          <w:color w:val="auto"/>
          <w:sz w:val="28"/>
          <w:szCs w:val="28"/>
        </w:rPr>
        <w:t>. 199).</w:t>
      </w:r>
    </w:p>
    <w:p w:rsidR="00C836BE" w:rsidP="00C836BE">
      <w:pPr>
        <w:pStyle w:val="NoSpacing"/>
        <w:ind w:left="-567" w:firstLine="709"/>
        <w:jc w:val="both"/>
        <w:rPr>
          <w:color w:val="auto"/>
          <w:sz w:val="28"/>
          <w:szCs w:val="28"/>
        </w:rPr>
      </w:pPr>
      <w:r>
        <w:rPr>
          <w:color w:val="auto"/>
          <w:sz w:val="28"/>
          <w:szCs w:val="28"/>
        </w:rPr>
        <w:t>Согласно указанного выше заключения эксперта стоимость восстановительного ремонта транспортного средства истца с учетом износа составила 95 600 руб., б</w:t>
      </w:r>
      <w:r>
        <w:rPr>
          <w:color w:val="auto"/>
          <w:sz w:val="28"/>
          <w:szCs w:val="28"/>
        </w:rPr>
        <w:t>ез учета износа – 136 700 руб.</w:t>
      </w:r>
    </w:p>
    <w:p w:rsidR="00C836BE" w:rsidRPr="00C836BE" w:rsidP="00C836BE">
      <w:pPr>
        <w:pStyle w:val="NoSpacing"/>
        <w:ind w:left="-567" w:firstLine="709"/>
        <w:jc w:val="both"/>
        <w:rPr>
          <w:color w:val="auto"/>
          <w:sz w:val="28"/>
          <w:szCs w:val="28"/>
        </w:rPr>
      </w:pPr>
      <w:r>
        <w:rPr>
          <w:color w:val="auto"/>
          <w:sz w:val="28"/>
          <w:szCs w:val="28"/>
        </w:rPr>
        <w:t xml:space="preserve">Таким образом, полученная ранее </w:t>
      </w:r>
      <w:r>
        <w:rPr>
          <w:color w:val="auto"/>
          <w:sz w:val="28"/>
          <w:szCs w:val="28"/>
        </w:rPr>
        <w:t>Биязовым</w:t>
      </w:r>
      <w:r>
        <w:rPr>
          <w:color w:val="auto"/>
          <w:sz w:val="28"/>
          <w:szCs w:val="28"/>
        </w:rPr>
        <w:t xml:space="preserve"> С.Э. сумма страхового возмещения в размере 99 900 руб. превысила стоимость восстановительного ремонта автомобиля с учетом износа, установленную независимой экспертизой.</w:t>
      </w:r>
    </w:p>
    <w:p w:rsidR="007A0962" w:rsidP="00B736EF">
      <w:pPr>
        <w:pStyle w:val="NormalWeb"/>
        <w:shd w:val="clear" w:color="auto" w:fill="FFFFFF"/>
        <w:spacing w:before="0" w:beforeAutospacing="0" w:after="0" w:afterAutospacing="0"/>
        <w:ind w:left="-567" w:firstLine="720"/>
        <w:jc w:val="both"/>
        <w:rPr>
          <w:rFonts w:eastAsia="Calibri"/>
          <w:sz w:val="28"/>
          <w:szCs w:val="28"/>
        </w:rPr>
      </w:pPr>
      <w:r w:rsidRPr="00871EF1">
        <w:rPr>
          <w:rFonts w:eastAsia="Calibri"/>
          <w:sz w:val="28"/>
          <w:szCs w:val="28"/>
        </w:rPr>
        <w:t xml:space="preserve">Поскольку </w:t>
      </w:r>
      <w:r w:rsidRPr="00871EF1">
        <w:rPr>
          <w:sz w:val="28"/>
          <w:szCs w:val="28"/>
        </w:rPr>
        <w:t xml:space="preserve">в соответствии с положениями ст. 56 ГПК РФ </w:t>
      </w:r>
      <w:r w:rsidRPr="00871EF1">
        <w:rPr>
          <w:rFonts w:eastAsia="Calibri"/>
          <w:sz w:val="28"/>
          <w:szCs w:val="28"/>
        </w:rPr>
        <w:t xml:space="preserve">реальные, т.е. необходимые, экономически обоснованные, отвечающие требованиям завода-изготовителя, учитывающие условия эксплуатации транспортного средства и достоверно подтвержденные расходы, в том числе расходы на новые комплектующие изделия, ничем не подтверждены, в удовлетворении требования </w:t>
      </w:r>
      <w:r w:rsidRPr="00871EF1">
        <w:rPr>
          <w:rFonts w:eastAsia="Calibri"/>
          <w:sz w:val="28"/>
          <w:szCs w:val="28"/>
        </w:rPr>
        <w:t>Биязова</w:t>
      </w:r>
      <w:r w:rsidRPr="00871EF1">
        <w:rPr>
          <w:rFonts w:eastAsia="Calibri"/>
          <w:sz w:val="28"/>
          <w:szCs w:val="28"/>
        </w:rPr>
        <w:t xml:space="preserve"> С.Э. следует отказать.</w:t>
      </w:r>
    </w:p>
    <w:p w:rsidR="00C836BE" w:rsidRPr="00871EF1" w:rsidP="00B736EF">
      <w:pPr>
        <w:pStyle w:val="NormalWeb"/>
        <w:shd w:val="clear" w:color="auto" w:fill="FFFFFF"/>
        <w:spacing w:before="0" w:beforeAutospacing="0" w:after="0" w:afterAutospacing="0"/>
        <w:ind w:left="-567" w:firstLine="720"/>
        <w:jc w:val="both"/>
        <w:rPr>
          <w:sz w:val="28"/>
          <w:szCs w:val="28"/>
        </w:rPr>
      </w:pPr>
      <w:r>
        <w:rPr>
          <w:rFonts w:eastAsia="Calibri"/>
          <w:sz w:val="28"/>
          <w:szCs w:val="28"/>
        </w:rPr>
        <w:t xml:space="preserve">Одно лишь определение </w:t>
      </w:r>
      <w:r w:rsidR="001F5DE8">
        <w:rPr>
          <w:rFonts w:eastAsia="Calibri"/>
          <w:sz w:val="28"/>
          <w:szCs w:val="28"/>
        </w:rPr>
        <w:t xml:space="preserve">экспертом </w:t>
      </w:r>
      <w:r>
        <w:rPr>
          <w:rFonts w:eastAsia="Calibri"/>
          <w:sz w:val="28"/>
          <w:szCs w:val="28"/>
        </w:rPr>
        <w:t xml:space="preserve">стоимости восстановительного ремонта автомобиля без учета износа </w:t>
      </w:r>
      <w:r w:rsidR="001F5DE8">
        <w:rPr>
          <w:rFonts w:eastAsia="Calibri"/>
          <w:sz w:val="28"/>
          <w:szCs w:val="28"/>
        </w:rPr>
        <w:t>не может служить основанием для удовлетворения требований истца, поскольку безусловная необходимость восстановления транспортного средства истца только при помощи новых комплектующих не установлена.</w:t>
      </w:r>
    </w:p>
    <w:p w:rsidR="007A0962" w:rsidRPr="00871EF1" w:rsidP="00B736EF">
      <w:pPr>
        <w:pStyle w:val="NoSpacing"/>
        <w:ind w:left="-567" w:firstLine="709"/>
        <w:jc w:val="both"/>
        <w:rPr>
          <w:color w:val="auto"/>
          <w:sz w:val="28"/>
          <w:szCs w:val="28"/>
          <w:shd w:val="clear" w:color="auto" w:fill="FFFFFF"/>
        </w:rPr>
      </w:pPr>
      <w:r w:rsidRPr="00871EF1">
        <w:rPr>
          <w:color w:val="auto"/>
          <w:sz w:val="28"/>
          <w:szCs w:val="28"/>
        </w:rPr>
        <w:t xml:space="preserve">В соответствии с ч. 1 ст. 98 ГПК РФ </w:t>
      </w:r>
      <w:r w:rsidRPr="00871EF1">
        <w:rPr>
          <w:color w:val="auto"/>
          <w:sz w:val="28"/>
          <w:szCs w:val="28"/>
          <w:shd w:val="clear" w:color="auto" w:fill="FFFFFF"/>
        </w:rPr>
        <w:t>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41" w:anchor="dst100469" w:history="1">
        <w:r w:rsidRPr="00871EF1">
          <w:rPr>
            <w:rStyle w:val="Hyperlink"/>
            <w:color w:val="auto"/>
            <w:sz w:val="28"/>
            <w:szCs w:val="28"/>
            <w:u w:val="none"/>
            <w:shd w:val="clear" w:color="auto" w:fill="FFFFFF"/>
          </w:rPr>
          <w:t>частью второй статьи 96</w:t>
        </w:r>
      </w:hyperlink>
      <w:r w:rsidRPr="00871EF1">
        <w:rPr>
          <w:color w:val="auto"/>
          <w:sz w:val="28"/>
          <w:szCs w:val="28"/>
          <w:shd w:val="clear" w:color="auto" w:fill="FFFFFF"/>
        </w:rPr>
        <w:t> настоящего Кодекса. В случае</w:t>
      </w:r>
      <w:r w:rsidRPr="00871EF1">
        <w:rPr>
          <w:color w:val="auto"/>
          <w:sz w:val="28"/>
          <w:szCs w:val="28"/>
          <w:shd w:val="clear" w:color="auto" w:fill="FFFFFF"/>
        </w:rPr>
        <w:t>,</w:t>
      </w:r>
      <w:r w:rsidRPr="00871EF1">
        <w:rPr>
          <w:color w:val="auto"/>
          <w:sz w:val="28"/>
          <w:szCs w:val="28"/>
          <w:shd w:val="clear" w:color="auto" w:fill="FFFFFF"/>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w:t>
      </w:r>
      <w:r w:rsidRPr="00871EF1">
        <w:rPr>
          <w:color w:val="auto"/>
          <w:sz w:val="28"/>
          <w:szCs w:val="28"/>
          <w:shd w:val="clear" w:color="auto" w:fill="FFFFFF"/>
        </w:rPr>
        <w:t>ответчику пропорционально той части исковых требований, в которой истцу отказано.</w:t>
      </w:r>
    </w:p>
    <w:p w:rsidR="00D54F5E" w:rsidRPr="00871EF1" w:rsidP="00D54F5E">
      <w:pPr>
        <w:pStyle w:val="NoSpacing"/>
        <w:ind w:left="-567" w:firstLine="709"/>
        <w:jc w:val="both"/>
        <w:rPr>
          <w:color w:val="auto"/>
          <w:sz w:val="28"/>
          <w:szCs w:val="28"/>
          <w:shd w:val="clear" w:color="auto" w:fill="FFFFFF"/>
        </w:rPr>
      </w:pPr>
      <w:r w:rsidRPr="00871EF1">
        <w:rPr>
          <w:color w:val="auto"/>
          <w:sz w:val="28"/>
          <w:szCs w:val="28"/>
        </w:rPr>
        <w:t xml:space="preserve">Согласно ч. 1 ст. 88 ГПК РФ </w:t>
      </w:r>
      <w:r w:rsidRPr="00871EF1">
        <w:rPr>
          <w:color w:val="auto"/>
          <w:sz w:val="28"/>
          <w:szCs w:val="28"/>
          <w:shd w:val="clear" w:color="auto" w:fill="FFFFFF"/>
        </w:rPr>
        <w:t>судебные расходы состоят из </w:t>
      </w:r>
      <w:hyperlink r:id="rId42" w:anchor="dst759" w:history="1">
        <w:r w:rsidRPr="00871EF1">
          <w:rPr>
            <w:rStyle w:val="Hyperlink"/>
            <w:color w:val="auto"/>
            <w:sz w:val="28"/>
            <w:szCs w:val="28"/>
            <w:u w:val="none"/>
            <w:shd w:val="clear" w:color="auto" w:fill="FFFFFF"/>
          </w:rPr>
          <w:t>государственной пошлины</w:t>
        </w:r>
      </w:hyperlink>
      <w:r w:rsidRPr="00871EF1">
        <w:rPr>
          <w:color w:val="auto"/>
          <w:sz w:val="28"/>
          <w:szCs w:val="28"/>
          <w:shd w:val="clear" w:color="auto" w:fill="FFFFFF"/>
        </w:rPr>
        <w:t> и </w:t>
      </w:r>
      <w:hyperlink r:id="rId43" w:anchor="dst100453" w:history="1">
        <w:r w:rsidRPr="00871EF1">
          <w:rPr>
            <w:rStyle w:val="Hyperlink"/>
            <w:color w:val="auto"/>
            <w:sz w:val="28"/>
            <w:szCs w:val="28"/>
            <w:u w:val="none"/>
            <w:shd w:val="clear" w:color="auto" w:fill="FFFFFF"/>
          </w:rPr>
          <w:t>издержек</w:t>
        </w:r>
      </w:hyperlink>
      <w:r w:rsidRPr="00871EF1">
        <w:rPr>
          <w:color w:val="auto"/>
          <w:sz w:val="28"/>
          <w:szCs w:val="28"/>
          <w:shd w:val="clear" w:color="auto" w:fill="FFFFFF"/>
        </w:rPr>
        <w:t>, связанных с рассмотрением дела.</w:t>
      </w:r>
    </w:p>
    <w:p w:rsidR="00D54F5E" w:rsidRPr="00871EF1" w:rsidP="00D54F5E">
      <w:pPr>
        <w:pStyle w:val="NoSpacing"/>
        <w:ind w:left="-567" w:firstLine="709"/>
        <w:jc w:val="both"/>
        <w:rPr>
          <w:color w:val="auto"/>
          <w:sz w:val="28"/>
          <w:szCs w:val="28"/>
        </w:rPr>
      </w:pPr>
      <w:r w:rsidRPr="00D54F5E">
        <w:rPr>
          <w:color w:val="auto"/>
          <w:sz w:val="28"/>
          <w:szCs w:val="28"/>
        </w:rPr>
        <w:t xml:space="preserve">К издержкам, связанным с рассмотрением дела, </w:t>
      </w:r>
      <w:r w:rsidRPr="00871EF1">
        <w:rPr>
          <w:color w:val="auto"/>
          <w:sz w:val="28"/>
          <w:szCs w:val="28"/>
        </w:rPr>
        <w:t xml:space="preserve">в частности, относятся </w:t>
      </w:r>
      <w:r w:rsidRPr="00D54F5E">
        <w:rPr>
          <w:color w:val="auto"/>
          <w:sz w:val="28"/>
          <w:szCs w:val="28"/>
        </w:rPr>
        <w:t>суммы, подлежащие выплате свидетелям, эксперт</w:t>
      </w:r>
      <w:r w:rsidRPr="00871EF1">
        <w:rPr>
          <w:color w:val="auto"/>
          <w:sz w:val="28"/>
          <w:szCs w:val="28"/>
        </w:rPr>
        <w:t>ам, специалистам и переводчикам (ст. 94 ГПК РФ).</w:t>
      </w:r>
    </w:p>
    <w:p w:rsidR="00871EF1" w:rsidP="00871EF1">
      <w:pPr>
        <w:pStyle w:val="NoSpacing"/>
        <w:ind w:left="-567" w:firstLine="709"/>
        <w:jc w:val="both"/>
        <w:rPr>
          <w:color w:val="auto"/>
          <w:sz w:val="28"/>
          <w:szCs w:val="28"/>
        </w:rPr>
      </w:pPr>
      <w:r w:rsidRPr="00871EF1">
        <w:rPr>
          <w:color w:val="auto"/>
          <w:sz w:val="28"/>
          <w:szCs w:val="28"/>
        </w:rPr>
        <w:t xml:space="preserve">Таким образом, поскольку в удовлетворении заявленных требований отказано в полном объеме, с истца в пользу ответчика подлежат взысканию понесенные по делу судебные расходы, связанные с оплатой экспертизы в размере 15 000 руб. </w:t>
      </w:r>
    </w:p>
    <w:p w:rsidR="00BF0683" w:rsidRPr="004D7890" w:rsidP="004D7890">
      <w:pPr>
        <w:pStyle w:val="NoSpacing"/>
        <w:ind w:left="-567" w:firstLine="709"/>
        <w:jc w:val="both"/>
        <w:rPr>
          <w:color w:val="auto"/>
          <w:sz w:val="28"/>
          <w:szCs w:val="28"/>
        </w:rPr>
      </w:pPr>
      <w:r w:rsidRPr="00871EF1">
        <w:rPr>
          <w:color w:val="auto"/>
          <w:sz w:val="28"/>
          <w:szCs w:val="28"/>
        </w:rPr>
        <w:t xml:space="preserve">На основании изложенного и руководствуясь ст. ст. 194-199 Гражданского процессуального кодекса Российской Федерации, суд </w:t>
      </w:r>
    </w:p>
    <w:p w:rsidR="00BF0683" w:rsidRPr="00871EF1" w:rsidP="004D7890">
      <w:pPr>
        <w:pStyle w:val="NoSpacing"/>
        <w:ind w:firstLine="540"/>
        <w:jc w:val="center"/>
        <w:rPr>
          <w:b/>
          <w:color w:val="auto"/>
          <w:sz w:val="28"/>
          <w:szCs w:val="28"/>
        </w:rPr>
      </w:pPr>
      <w:r w:rsidRPr="00871EF1">
        <w:rPr>
          <w:b/>
          <w:color w:val="auto"/>
          <w:sz w:val="28"/>
          <w:szCs w:val="28"/>
        </w:rPr>
        <w:t>РЕШИЛ:</w:t>
      </w:r>
    </w:p>
    <w:p w:rsidR="00BF0683" w:rsidRPr="00871EF1" w:rsidP="00817140">
      <w:pPr>
        <w:pStyle w:val="NoSpacing"/>
        <w:ind w:left="-567" w:firstLine="540"/>
        <w:jc w:val="both"/>
        <w:rPr>
          <w:color w:val="auto"/>
          <w:sz w:val="28"/>
          <w:szCs w:val="28"/>
          <w:lang w:eastAsia="ru-RU"/>
        </w:rPr>
      </w:pPr>
      <w:r w:rsidRPr="00871EF1">
        <w:rPr>
          <w:color w:val="auto"/>
          <w:sz w:val="28"/>
          <w:szCs w:val="28"/>
          <w:shd w:val="clear" w:color="auto" w:fill="FFFFFF"/>
          <w:lang w:eastAsia="ru-RU"/>
        </w:rPr>
        <w:t xml:space="preserve">В удовлетворении исковых требований </w:t>
      </w:r>
      <w:r w:rsidRPr="00871EF1">
        <w:rPr>
          <w:color w:val="auto"/>
          <w:sz w:val="28"/>
          <w:szCs w:val="28"/>
          <w:shd w:val="clear" w:color="auto" w:fill="FFFFFF"/>
          <w:lang w:eastAsia="ru-RU"/>
        </w:rPr>
        <w:t>Биязова</w:t>
      </w:r>
      <w:r w:rsidRPr="00871EF1">
        <w:rPr>
          <w:color w:val="auto"/>
          <w:sz w:val="28"/>
          <w:szCs w:val="28"/>
          <w:shd w:val="clear" w:color="auto" w:fill="FFFFFF"/>
          <w:lang w:eastAsia="ru-RU"/>
        </w:rPr>
        <w:t xml:space="preserve"> Сервера </w:t>
      </w:r>
      <w:r w:rsidRPr="00871EF1">
        <w:rPr>
          <w:color w:val="auto"/>
          <w:sz w:val="28"/>
          <w:szCs w:val="28"/>
          <w:shd w:val="clear" w:color="auto" w:fill="FFFFFF"/>
          <w:lang w:eastAsia="ru-RU"/>
        </w:rPr>
        <w:t>Эрвиновича</w:t>
      </w:r>
      <w:r w:rsidRPr="00871EF1">
        <w:rPr>
          <w:color w:val="auto"/>
          <w:sz w:val="28"/>
          <w:szCs w:val="28"/>
          <w:shd w:val="clear" w:color="auto" w:fill="FFFFFF"/>
          <w:lang w:eastAsia="ru-RU"/>
        </w:rPr>
        <w:t xml:space="preserve"> - отказать</w:t>
      </w:r>
      <w:r w:rsidRPr="00871EF1" w:rsidR="00570E87">
        <w:rPr>
          <w:color w:val="auto"/>
          <w:sz w:val="28"/>
          <w:szCs w:val="28"/>
          <w:lang w:eastAsia="ru-RU"/>
        </w:rPr>
        <w:t>.</w:t>
      </w:r>
    </w:p>
    <w:p w:rsidR="00250DA1" w:rsidRPr="00871EF1" w:rsidP="00817140">
      <w:pPr>
        <w:pStyle w:val="NoSpacing"/>
        <w:ind w:left="-567" w:firstLine="540"/>
        <w:jc w:val="both"/>
        <w:rPr>
          <w:color w:val="auto"/>
          <w:sz w:val="28"/>
          <w:szCs w:val="28"/>
          <w:shd w:val="clear" w:color="auto" w:fill="FFFFFF"/>
          <w:lang w:eastAsia="ru-RU"/>
        </w:rPr>
      </w:pPr>
      <w:r w:rsidRPr="00871EF1">
        <w:rPr>
          <w:color w:val="auto"/>
          <w:sz w:val="28"/>
          <w:szCs w:val="28"/>
          <w:lang w:eastAsia="ru-RU"/>
        </w:rPr>
        <w:t xml:space="preserve">Взыскать с </w:t>
      </w:r>
      <w:r w:rsidRPr="00871EF1">
        <w:rPr>
          <w:color w:val="auto"/>
          <w:sz w:val="28"/>
          <w:szCs w:val="28"/>
          <w:lang w:eastAsia="ru-RU"/>
        </w:rPr>
        <w:t>Биязова</w:t>
      </w:r>
      <w:r w:rsidRPr="00871EF1">
        <w:rPr>
          <w:color w:val="auto"/>
          <w:sz w:val="28"/>
          <w:szCs w:val="28"/>
          <w:lang w:eastAsia="ru-RU"/>
        </w:rPr>
        <w:t xml:space="preserve"> Сервера </w:t>
      </w:r>
      <w:r w:rsidRPr="00871EF1">
        <w:rPr>
          <w:color w:val="auto"/>
          <w:sz w:val="28"/>
          <w:szCs w:val="28"/>
          <w:lang w:eastAsia="ru-RU"/>
        </w:rPr>
        <w:t>Эрвиновича</w:t>
      </w:r>
      <w:r w:rsidRPr="00871EF1">
        <w:rPr>
          <w:color w:val="auto"/>
          <w:sz w:val="28"/>
          <w:szCs w:val="28"/>
          <w:lang w:eastAsia="ru-RU"/>
        </w:rPr>
        <w:t xml:space="preserve"> в пользу </w:t>
      </w:r>
      <w:r w:rsidRPr="00871EF1">
        <w:rPr>
          <w:color w:val="auto"/>
          <w:sz w:val="28"/>
          <w:szCs w:val="28"/>
          <w:lang w:eastAsia="ru-RU"/>
        </w:rPr>
        <w:t>Ренпенинга</w:t>
      </w:r>
      <w:r w:rsidRPr="00871EF1">
        <w:rPr>
          <w:color w:val="auto"/>
          <w:sz w:val="28"/>
          <w:szCs w:val="28"/>
          <w:lang w:eastAsia="ru-RU"/>
        </w:rPr>
        <w:t xml:space="preserve"> Владим</w:t>
      </w:r>
      <w:r w:rsidRPr="00871EF1" w:rsidR="00D11241">
        <w:rPr>
          <w:color w:val="auto"/>
          <w:sz w:val="28"/>
          <w:szCs w:val="28"/>
          <w:lang w:eastAsia="ru-RU"/>
        </w:rPr>
        <w:t>ира Карловича расходы на проведение автотехнической экспертизы от 08.06.2021 № 297/85 в размере 15000 руб.</w:t>
      </w:r>
    </w:p>
    <w:p w:rsidR="004D7890" w:rsidP="004D7890">
      <w:pPr>
        <w:pStyle w:val="NoSpacing"/>
        <w:ind w:left="-567" w:firstLine="540"/>
        <w:jc w:val="both"/>
        <w:rPr>
          <w:color w:val="auto"/>
          <w:sz w:val="28"/>
          <w:szCs w:val="28"/>
          <w:lang w:eastAsia="ru-RU"/>
        </w:rPr>
      </w:pPr>
      <w:r w:rsidRPr="00871EF1">
        <w:rPr>
          <w:color w:val="auto"/>
          <w:sz w:val="28"/>
          <w:szCs w:val="28"/>
          <w:lang w:eastAsia="ru-RU"/>
        </w:rPr>
        <w:t>Решение может быть обжаловано в течение месяца со дня принятия решения мировым судьёй в окончательной форме в Киевский районный суд г. Симферополя через мирового судью судебного участка № 12 Киевского судебного района г. Симферополь (Киевский район городского округа Симферополь) Республики Крым.</w:t>
      </w:r>
    </w:p>
    <w:p w:rsidR="004D7890" w:rsidP="004D7890">
      <w:pPr>
        <w:pStyle w:val="NoSpacing"/>
        <w:ind w:left="-567" w:firstLine="540"/>
        <w:jc w:val="both"/>
        <w:rPr>
          <w:color w:val="auto"/>
          <w:sz w:val="28"/>
          <w:szCs w:val="28"/>
          <w:lang w:eastAsia="ru-RU"/>
        </w:rPr>
      </w:pPr>
    </w:p>
    <w:p w:rsidR="00370948" w:rsidRPr="004D7890" w:rsidP="004D7890">
      <w:pPr>
        <w:pStyle w:val="NoSpacing"/>
        <w:ind w:left="-567" w:firstLine="540"/>
        <w:jc w:val="both"/>
        <w:rPr>
          <w:color w:val="auto"/>
          <w:sz w:val="28"/>
          <w:szCs w:val="28"/>
          <w:shd w:val="clear" w:color="auto" w:fill="FFFFFF"/>
        </w:rPr>
      </w:pPr>
      <w:r w:rsidRPr="004D7890">
        <w:rPr>
          <w:sz w:val="28"/>
          <w:szCs w:val="28"/>
        </w:rPr>
        <w:t xml:space="preserve">Мотивированное решение в окончательной форме составлено </w:t>
      </w:r>
      <w:r>
        <w:rPr>
          <w:sz w:val="28"/>
          <w:szCs w:val="28"/>
        </w:rPr>
        <w:t>0</w:t>
      </w:r>
      <w:r w:rsidRPr="004D7890">
        <w:rPr>
          <w:sz w:val="28"/>
          <w:szCs w:val="28"/>
        </w:rPr>
        <w:t>6 августа 2021</w:t>
      </w:r>
    </w:p>
    <w:p w:rsidR="004D7890" w:rsidP="004D7890">
      <w:pPr>
        <w:ind w:right="-567"/>
        <w:jc w:val="both"/>
        <w:rPr>
          <w:sz w:val="28"/>
          <w:szCs w:val="28"/>
        </w:rPr>
      </w:pPr>
    </w:p>
    <w:p w:rsidR="00BF0683" w:rsidRPr="00871EF1" w:rsidP="004D7890">
      <w:pPr>
        <w:ind w:right="-567"/>
        <w:jc w:val="both"/>
        <w:rPr>
          <w:rFonts w:eastAsia="MS Mincho"/>
          <w:sz w:val="28"/>
          <w:szCs w:val="28"/>
        </w:rPr>
      </w:pPr>
      <w:r w:rsidRPr="00871EF1">
        <w:rPr>
          <w:sz w:val="28"/>
          <w:szCs w:val="28"/>
        </w:rPr>
        <w:t>М</w:t>
      </w:r>
      <w:r w:rsidRPr="00871EF1">
        <w:rPr>
          <w:sz w:val="28"/>
          <w:szCs w:val="28"/>
        </w:rPr>
        <w:t>ирово</w:t>
      </w:r>
      <w:r w:rsidRPr="00871EF1">
        <w:rPr>
          <w:sz w:val="28"/>
          <w:szCs w:val="28"/>
        </w:rPr>
        <w:t>й</w:t>
      </w:r>
      <w:r w:rsidRPr="00871EF1">
        <w:rPr>
          <w:sz w:val="28"/>
          <w:szCs w:val="28"/>
        </w:rPr>
        <w:t xml:space="preserve"> судь</w:t>
      </w:r>
      <w:r w:rsidRPr="00871EF1">
        <w:rPr>
          <w:sz w:val="28"/>
          <w:szCs w:val="28"/>
        </w:rPr>
        <w:t>я</w:t>
      </w:r>
      <w:r w:rsidRPr="00871EF1" w:rsidR="00E40EF2">
        <w:rPr>
          <w:sz w:val="28"/>
          <w:szCs w:val="28"/>
        </w:rPr>
        <w:tab/>
      </w:r>
      <w:r w:rsidRPr="00871EF1" w:rsidR="00E40EF2">
        <w:rPr>
          <w:sz w:val="28"/>
          <w:szCs w:val="28"/>
        </w:rPr>
        <w:tab/>
      </w:r>
      <w:r w:rsidRPr="00871EF1">
        <w:rPr>
          <w:sz w:val="28"/>
          <w:szCs w:val="28"/>
        </w:rPr>
        <w:tab/>
      </w:r>
      <w:r w:rsidRPr="00871EF1">
        <w:rPr>
          <w:sz w:val="28"/>
          <w:szCs w:val="28"/>
        </w:rPr>
        <w:tab/>
      </w:r>
      <w:r w:rsidRPr="00871EF1" w:rsidR="00E03BF0">
        <w:rPr>
          <w:sz w:val="28"/>
          <w:szCs w:val="28"/>
        </w:rPr>
        <w:tab/>
      </w:r>
      <w:r w:rsidRPr="00871EF1">
        <w:rPr>
          <w:sz w:val="28"/>
          <w:szCs w:val="28"/>
        </w:rPr>
        <w:tab/>
      </w:r>
      <w:r w:rsidRPr="00871EF1" w:rsidR="0044504E">
        <w:rPr>
          <w:sz w:val="28"/>
          <w:szCs w:val="28"/>
        </w:rPr>
        <w:tab/>
      </w:r>
      <w:r w:rsidRPr="00871EF1" w:rsidR="0044504E">
        <w:rPr>
          <w:sz w:val="28"/>
          <w:szCs w:val="28"/>
        </w:rPr>
        <w:tab/>
      </w:r>
      <w:r w:rsidRPr="00871EF1">
        <w:rPr>
          <w:sz w:val="28"/>
          <w:szCs w:val="28"/>
        </w:rPr>
        <w:t>В.В.</w:t>
      </w:r>
      <w:r w:rsidRPr="00871EF1" w:rsidR="0015296D">
        <w:rPr>
          <w:sz w:val="28"/>
          <w:szCs w:val="28"/>
        </w:rPr>
        <w:t xml:space="preserve"> </w:t>
      </w:r>
      <w:r w:rsidRPr="00871EF1">
        <w:rPr>
          <w:sz w:val="28"/>
          <w:szCs w:val="28"/>
        </w:rPr>
        <w:t>Малухин</w:t>
      </w:r>
    </w:p>
    <w:p w:rsidR="00BF0683" w:rsidRPr="00871EF1" w:rsidP="00817140">
      <w:pPr>
        <w:pStyle w:val="NoSpacing"/>
        <w:ind w:firstLine="540"/>
        <w:jc w:val="both"/>
        <w:rPr>
          <w:color w:val="auto"/>
          <w:sz w:val="28"/>
          <w:szCs w:val="28"/>
        </w:rPr>
      </w:pPr>
    </w:p>
    <w:sectPr w:rsidSect="00B736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31BAE"/>
    <w:multiLevelType w:val="multilevel"/>
    <w:tmpl w:val="BCD03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B7"/>
    <w:rsid w:val="00000531"/>
    <w:rsid w:val="0000102B"/>
    <w:rsid w:val="00004A23"/>
    <w:rsid w:val="00004B41"/>
    <w:rsid w:val="00065765"/>
    <w:rsid w:val="000662CC"/>
    <w:rsid w:val="00075B7C"/>
    <w:rsid w:val="0008317E"/>
    <w:rsid w:val="000946B9"/>
    <w:rsid w:val="000B114C"/>
    <w:rsid w:val="000C06A7"/>
    <w:rsid w:val="000C3A74"/>
    <w:rsid w:val="000D5CA3"/>
    <w:rsid w:val="000D5F72"/>
    <w:rsid w:val="000E24DB"/>
    <w:rsid w:val="000F6B66"/>
    <w:rsid w:val="001258A1"/>
    <w:rsid w:val="0013092C"/>
    <w:rsid w:val="00131214"/>
    <w:rsid w:val="00135177"/>
    <w:rsid w:val="001457CC"/>
    <w:rsid w:val="001525CF"/>
    <w:rsid w:val="0015296D"/>
    <w:rsid w:val="00163354"/>
    <w:rsid w:val="001673D2"/>
    <w:rsid w:val="0017229E"/>
    <w:rsid w:val="0017601D"/>
    <w:rsid w:val="00181DBE"/>
    <w:rsid w:val="001838B7"/>
    <w:rsid w:val="0018411C"/>
    <w:rsid w:val="001A0F46"/>
    <w:rsid w:val="001A5EAE"/>
    <w:rsid w:val="001B3226"/>
    <w:rsid w:val="001E3989"/>
    <w:rsid w:val="001F125E"/>
    <w:rsid w:val="001F5DE8"/>
    <w:rsid w:val="0021305C"/>
    <w:rsid w:val="002229EB"/>
    <w:rsid w:val="00222DA9"/>
    <w:rsid w:val="0022333C"/>
    <w:rsid w:val="002242B6"/>
    <w:rsid w:val="00224A73"/>
    <w:rsid w:val="00231580"/>
    <w:rsid w:val="002438FE"/>
    <w:rsid w:val="00243905"/>
    <w:rsid w:val="00244A1F"/>
    <w:rsid w:val="00247B83"/>
    <w:rsid w:val="00250DA1"/>
    <w:rsid w:val="0025288E"/>
    <w:rsid w:val="002536FF"/>
    <w:rsid w:val="00264E1D"/>
    <w:rsid w:val="00272655"/>
    <w:rsid w:val="00274884"/>
    <w:rsid w:val="002829D1"/>
    <w:rsid w:val="00286BEC"/>
    <w:rsid w:val="00291E3F"/>
    <w:rsid w:val="00293343"/>
    <w:rsid w:val="002A2A68"/>
    <w:rsid w:val="002A32BE"/>
    <w:rsid w:val="002A585C"/>
    <w:rsid w:val="002B2357"/>
    <w:rsid w:val="002E21D3"/>
    <w:rsid w:val="00303C76"/>
    <w:rsid w:val="0030563B"/>
    <w:rsid w:val="00313F34"/>
    <w:rsid w:val="0032169E"/>
    <w:rsid w:val="00341471"/>
    <w:rsid w:val="003423B2"/>
    <w:rsid w:val="00353F67"/>
    <w:rsid w:val="003569BA"/>
    <w:rsid w:val="003572AA"/>
    <w:rsid w:val="00361330"/>
    <w:rsid w:val="003641B3"/>
    <w:rsid w:val="003705BF"/>
    <w:rsid w:val="00370948"/>
    <w:rsid w:val="00373D41"/>
    <w:rsid w:val="00382F85"/>
    <w:rsid w:val="003871C4"/>
    <w:rsid w:val="00392FED"/>
    <w:rsid w:val="003A0A93"/>
    <w:rsid w:val="003B7D3B"/>
    <w:rsid w:val="003C2589"/>
    <w:rsid w:val="003C5C76"/>
    <w:rsid w:val="003E30E0"/>
    <w:rsid w:val="003E3CAE"/>
    <w:rsid w:val="003F0D94"/>
    <w:rsid w:val="003F632E"/>
    <w:rsid w:val="003F744C"/>
    <w:rsid w:val="00406746"/>
    <w:rsid w:val="00407BE7"/>
    <w:rsid w:val="00435D91"/>
    <w:rsid w:val="0044504E"/>
    <w:rsid w:val="00463545"/>
    <w:rsid w:val="00467238"/>
    <w:rsid w:val="0047454D"/>
    <w:rsid w:val="004844B2"/>
    <w:rsid w:val="00491907"/>
    <w:rsid w:val="00494E11"/>
    <w:rsid w:val="00495533"/>
    <w:rsid w:val="004B4652"/>
    <w:rsid w:val="004D7890"/>
    <w:rsid w:val="004E1C02"/>
    <w:rsid w:val="005027E9"/>
    <w:rsid w:val="00502FEC"/>
    <w:rsid w:val="00507C98"/>
    <w:rsid w:val="00507CDC"/>
    <w:rsid w:val="00527277"/>
    <w:rsid w:val="00534F72"/>
    <w:rsid w:val="005557B3"/>
    <w:rsid w:val="00570292"/>
    <w:rsid w:val="00570E87"/>
    <w:rsid w:val="00573349"/>
    <w:rsid w:val="0057606F"/>
    <w:rsid w:val="00581E4C"/>
    <w:rsid w:val="00582A63"/>
    <w:rsid w:val="00583E89"/>
    <w:rsid w:val="005935E8"/>
    <w:rsid w:val="0059460A"/>
    <w:rsid w:val="00594C40"/>
    <w:rsid w:val="005969C5"/>
    <w:rsid w:val="00596E9A"/>
    <w:rsid w:val="005A7F9A"/>
    <w:rsid w:val="005C1C8B"/>
    <w:rsid w:val="005C2435"/>
    <w:rsid w:val="005C599A"/>
    <w:rsid w:val="005D3B37"/>
    <w:rsid w:val="005F5765"/>
    <w:rsid w:val="005F6814"/>
    <w:rsid w:val="00610121"/>
    <w:rsid w:val="006164CF"/>
    <w:rsid w:val="00625C27"/>
    <w:rsid w:val="00626240"/>
    <w:rsid w:val="006321C8"/>
    <w:rsid w:val="0064338D"/>
    <w:rsid w:val="00664D60"/>
    <w:rsid w:val="00677DFC"/>
    <w:rsid w:val="0068488A"/>
    <w:rsid w:val="006A5CCE"/>
    <w:rsid w:val="006B1425"/>
    <w:rsid w:val="006B2332"/>
    <w:rsid w:val="006B699A"/>
    <w:rsid w:val="006C57CA"/>
    <w:rsid w:val="006C590B"/>
    <w:rsid w:val="00707818"/>
    <w:rsid w:val="007105DA"/>
    <w:rsid w:val="00712B44"/>
    <w:rsid w:val="007234AF"/>
    <w:rsid w:val="0074573A"/>
    <w:rsid w:val="00746104"/>
    <w:rsid w:val="007700B3"/>
    <w:rsid w:val="00770401"/>
    <w:rsid w:val="00792A0E"/>
    <w:rsid w:val="00793867"/>
    <w:rsid w:val="0079654E"/>
    <w:rsid w:val="007A0962"/>
    <w:rsid w:val="007A123F"/>
    <w:rsid w:val="007A3EFD"/>
    <w:rsid w:val="007A7845"/>
    <w:rsid w:val="007B1DEC"/>
    <w:rsid w:val="007B3082"/>
    <w:rsid w:val="007B6AED"/>
    <w:rsid w:val="007C225D"/>
    <w:rsid w:val="007D69F9"/>
    <w:rsid w:val="007E45C2"/>
    <w:rsid w:val="00805C93"/>
    <w:rsid w:val="00807D7D"/>
    <w:rsid w:val="008136B1"/>
    <w:rsid w:val="0081585A"/>
    <w:rsid w:val="00817140"/>
    <w:rsid w:val="00820577"/>
    <w:rsid w:val="00824229"/>
    <w:rsid w:val="008302E8"/>
    <w:rsid w:val="00843CD9"/>
    <w:rsid w:val="00852DAD"/>
    <w:rsid w:val="0086146D"/>
    <w:rsid w:val="008700D1"/>
    <w:rsid w:val="00871EF1"/>
    <w:rsid w:val="0087694A"/>
    <w:rsid w:val="0088486B"/>
    <w:rsid w:val="008A0295"/>
    <w:rsid w:val="009112FE"/>
    <w:rsid w:val="00922836"/>
    <w:rsid w:val="00923495"/>
    <w:rsid w:val="00924DA3"/>
    <w:rsid w:val="009276BF"/>
    <w:rsid w:val="0093094C"/>
    <w:rsid w:val="00954FB7"/>
    <w:rsid w:val="009554A5"/>
    <w:rsid w:val="00955D7B"/>
    <w:rsid w:val="00957DAA"/>
    <w:rsid w:val="00961C8E"/>
    <w:rsid w:val="009862F0"/>
    <w:rsid w:val="0098758C"/>
    <w:rsid w:val="0099132B"/>
    <w:rsid w:val="00996A4C"/>
    <w:rsid w:val="009A4C94"/>
    <w:rsid w:val="009C2A5C"/>
    <w:rsid w:val="009C4FC9"/>
    <w:rsid w:val="009E1BF6"/>
    <w:rsid w:val="009F212D"/>
    <w:rsid w:val="00A353C4"/>
    <w:rsid w:val="00A41DE6"/>
    <w:rsid w:val="00A434E1"/>
    <w:rsid w:val="00A43DB8"/>
    <w:rsid w:val="00A50D03"/>
    <w:rsid w:val="00A6392E"/>
    <w:rsid w:val="00A704DD"/>
    <w:rsid w:val="00A75779"/>
    <w:rsid w:val="00A8136A"/>
    <w:rsid w:val="00AA1851"/>
    <w:rsid w:val="00AA1B37"/>
    <w:rsid w:val="00AA2AB3"/>
    <w:rsid w:val="00AA580B"/>
    <w:rsid w:val="00AC3238"/>
    <w:rsid w:val="00AC71E7"/>
    <w:rsid w:val="00AC7390"/>
    <w:rsid w:val="00AE1EBD"/>
    <w:rsid w:val="00AE2F5E"/>
    <w:rsid w:val="00AE3E34"/>
    <w:rsid w:val="00AE48A5"/>
    <w:rsid w:val="00AE6099"/>
    <w:rsid w:val="00AF3155"/>
    <w:rsid w:val="00B034E1"/>
    <w:rsid w:val="00B07706"/>
    <w:rsid w:val="00B12383"/>
    <w:rsid w:val="00B30198"/>
    <w:rsid w:val="00B31B1B"/>
    <w:rsid w:val="00B46023"/>
    <w:rsid w:val="00B52B72"/>
    <w:rsid w:val="00B67359"/>
    <w:rsid w:val="00B727BF"/>
    <w:rsid w:val="00B72FE4"/>
    <w:rsid w:val="00B736EF"/>
    <w:rsid w:val="00B90A5B"/>
    <w:rsid w:val="00B92FC6"/>
    <w:rsid w:val="00BC0778"/>
    <w:rsid w:val="00BD0C47"/>
    <w:rsid w:val="00BD16ED"/>
    <w:rsid w:val="00BD7DC4"/>
    <w:rsid w:val="00BE0CE8"/>
    <w:rsid w:val="00BF0683"/>
    <w:rsid w:val="00C01B8F"/>
    <w:rsid w:val="00C100B0"/>
    <w:rsid w:val="00C14C59"/>
    <w:rsid w:val="00C17200"/>
    <w:rsid w:val="00C202F5"/>
    <w:rsid w:val="00C35141"/>
    <w:rsid w:val="00C41F5F"/>
    <w:rsid w:val="00C5056E"/>
    <w:rsid w:val="00C50727"/>
    <w:rsid w:val="00C605E5"/>
    <w:rsid w:val="00C65ED9"/>
    <w:rsid w:val="00C6780B"/>
    <w:rsid w:val="00C701D5"/>
    <w:rsid w:val="00C72DE5"/>
    <w:rsid w:val="00C73953"/>
    <w:rsid w:val="00C81B0D"/>
    <w:rsid w:val="00C836BE"/>
    <w:rsid w:val="00C97699"/>
    <w:rsid w:val="00CA01BA"/>
    <w:rsid w:val="00CA2874"/>
    <w:rsid w:val="00CB7852"/>
    <w:rsid w:val="00CB7E79"/>
    <w:rsid w:val="00CC3095"/>
    <w:rsid w:val="00CE2624"/>
    <w:rsid w:val="00CF0AB6"/>
    <w:rsid w:val="00CF1EE4"/>
    <w:rsid w:val="00CF2B85"/>
    <w:rsid w:val="00CF54DD"/>
    <w:rsid w:val="00CF73DC"/>
    <w:rsid w:val="00D05C38"/>
    <w:rsid w:val="00D0619A"/>
    <w:rsid w:val="00D11241"/>
    <w:rsid w:val="00D16D9B"/>
    <w:rsid w:val="00D17F2A"/>
    <w:rsid w:val="00D25390"/>
    <w:rsid w:val="00D31DFB"/>
    <w:rsid w:val="00D321AC"/>
    <w:rsid w:val="00D338E2"/>
    <w:rsid w:val="00D356E0"/>
    <w:rsid w:val="00D43EE3"/>
    <w:rsid w:val="00D461C9"/>
    <w:rsid w:val="00D54F5E"/>
    <w:rsid w:val="00D56AB5"/>
    <w:rsid w:val="00D64915"/>
    <w:rsid w:val="00D65F33"/>
    <w:rsid w:val="00D6720C"/>
    <w:rsid w:val="00D77134"/>
    <w:rsid w:val="00D77688"/>
    <w:rsid w:val="00D8258B"/>
    <w:rsid w:val="00D91CD4"/>
    <w:rsid w:val="00D95E57"/>
    <w:rsid w:val="00DA5CA4"/>
    <w:rsid w:val="00DB3DAC"/>
    <w:rsid w:val="00DB57A2"/>
    <w:rsid w:val="00DC6D2D"/>
    <w:rsid w:val="00DD1472"/>
    <w:rsid w:val="00DD3397"/>
    <w:rsid w:val="00DD37E7"/>
    <w:rsid w:val="00E01B2E"/>
    <w:rsid w:val="00E03BF0"/>
    <w:rsid w:val="00E05E95"/>
    <w:rsid w:val="00E31C46"/>
    <w:rsid w:val="00E40EF2"/>
    <w:rsid w:val="00E44A9A"/>
    <w:rsid w:val="00E46E95"/>
    <w:rsid w:val="00E508CF"/>
    <w:rsid w:val="00E63807"/>
    <w:rsid w:val="00E63D89"/>
    <w:rsid w:val="00E667B2"/>
    <w:rsid w:val="00E7764A"/>
    <w:rsid w:val="00E86CD3"/>
    <w:rsid w:val="00E908A0"/>
    <w:rsid w:val="00E9157E"/>
    <w:rsid w:val="00E9286C"/>
    <w:rsid w:val="00E96042"/>
    <w:rsid w:val="00EB7D4D"/>
    <w:rsid w:val="00EC4BF9"/>
    <w:rsid w:val="00ED7A8F"/>
    <w:rsid w:val="00EE59EC"/>
    <w:rsid w:val="00EE72F8"/>
    <w:rsid w:val="00EF05A3"/>
    <w:rsid w:val="00EF250B"/>
    <w:rsid w:val="00EF47AE"/>
    <w:rsid w:val="00F12471"/>
    <w:rsid w:val="00F45D97"/>
    <w:rsid w:val="00F51525"/>
    <w:rsid w:val="00F515C0"/>
    <w:rsid w:val="00F53F34"/>
    <w:rsid w:val="00F623A3"/>
    <w:rsid w:val="00F6685E"/>
    <w:rsid w:val="00F71857"/>
    <w:rsid w:val="00F763A2"/>
    <w:rsid w:val="00F773E3"/>
    <w:rsid w:val="00F95A8F"/>
    <w:rsid w:val="00FB16B7"/>
    <w:rsid w:val="00FB321C"/>
    <w:rsid w:val="00FB549C"/>
    <w:rsid w:val="00FB7B4B"/>
    <w:rsid w:val="00FD47BE"/>
    <w:rsid w:val="00FE160C"/>
    <w:rsid w:val="00FE3B6E"/>
    <w:rsid w:val="00FF16CC"/>
    <w:rsid w:val="00FF211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54FB7"/>
    <w:pPr>
      <w:spacing w:after="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954FB7"/>
    <w:pPr>
      <w:autoSpaceDE w:val="0"/>
      <w:autoSpaceDN w:val="0"/>
      <w:adjustRightInd w:val="0"/>
      <w:spacing w:after="0" w:line="240" w:lineRule="auto"/>
    </w:pPr>
    <w:rPr>
      <w:rFonts w:ascii="Arial" w:eastAsia="Times New Roman" w:hAnsi="Arial" w:cs="Arial"/>
      <w:sz w:val="20"/>
      <w:szCs w:val="20"/>
    </w:rPr>
  </w:style>
  <w:style w:type="paragraph" w:styleId="NoSpacing">
    <w:name w:val="No Spacing"/>
    <w:uiPriority w:val="99"/>
    <w:qFormat/>
    <w:rsid w:val="00954FB7"/>
    <w:pPr>
      <w:spacing w:after="0" w:line="240" w:lineRule="auto"/>
    </w:pPr>
    <w:rPr>
      <w:rFonts w:ascii="Times New Roman" w:hAnsi="Times New Roman"/>
      <w:color w:val="000000"/>
      <w:sz w:val="24"/>
      <w:szCs w:val="24"/>
      <w:lang w:eastAsia="en-US"/>
    </w:rPr>
  </w:style>
  <w:style w:type="character" w:customStyle="1" w:styleId="1">
    <w:name w:val="Основной шрифт абзаца1"/>
    <w:uiPriority w:val="99"/>
    <w:rsid w:val="00954FB7"/>
  </w:style>
  <w:style w:type="paragraph" w:customStyle="1" w:styleId="Standard">
    <w:name w:val="Standard"/>
    <w:uiPriority w:val="99"/>
    <w:rsid w:val="007B1DEC"/>
    <w:pPr>
      <w:widowControl w:val="0"/>
      <w:suppressAutoHyphens/>
      <w:autoSpaceDN w:val="0"/>
      <w:spacing w:after="0" w:line="240" w:lineRule="auto"/>
      <w:textAlignment w:val="baseline"/>
    </w:pPr>
    <w:rPr>
      <w:rFonts w:ascii="Times New Roman" w:hAnsi="Times New Roman" w:cs="Tahoma"/>
      <w:kern w:val="3"/>
      <w:sz w:val="24"/>
      <w:szCs w:val="24"/>
      <w:lang w:val="de-DE" w:eastAsia="ja-JP" w:bidi="fa-IR"/>
    </w:rPr>
  </w:style>
  <w:style w:type="character" w:customStyle="1" w:styleId="apple-converted-space">
    <w:name w:val="apple-converted-space"/>
    <w:uiPriority w:val="99"/>
    <w:rsid w:val="00ED7A8F"/>
  </w:style>
  <w:style w:type="character" w:styleId="Hyperlink">
    <w:name w:val="Hyperlink"/>
    <w:basedOn w:val="DefaultParagraphFont"/>
    <w:uiPriority w:val="99"/>
    <w:semiHidden/>
    <w:rsid w:val="00ED7A8F"/>
    <w:rPr>
      <w:rFonts w:cs="Times New Roman"/>
      <w:color w:val="0000FF"/>
      <w:u w:val="single"/>
    </w:rPr>
  </w:style>
  <w:style w:type="character" w:customStyle="1" w:styleId="snippetequal">
    <w:name w:val="snippet_equal"/>
    <w:uiPriority w:val="99"/>
    <w:rsid w:val="00ED7A8F"/>
  </w:style>
  <w:style w:type="character" w:customStyle="1" w:styleId="a">
    <w:name w:val="Основной текст_"/>
    <w:link w:val="10"/>
    <w:uiPriority w:val="99"/>
    <w:locked/>
    <w:rsid w:val="00D77688"/>
    <w:rPr>
      <w:rFonts w:ascii="Times New Roman" w:hAnsi="Times New Roman"/>
      <w:shd w:val="clear" w:color="auto" w:fill="FFFFFF"/>
    </w:rPr>
  </w:style>
  <w:style w:type="paragraph" w:customStyle="1" w:styleId="10">
    <w:name w:val="Основной текст1"/>
    <w:basedOn w:val="Normal"/>
    <w:link w:val="a"/>
    <w:uiPriority w:val="99"/>
    <w:rsid w:val="00D77688"/>
    <w:pPr>
      <w:widowControl w:val="0"/>
      <w:shd w:val="clear" w:color="auto" w:fill="FFFFFF"/>
      <w:spacing w:line="254" w:lineRule="exact"/>
      <w:jc w:val="right"/>
    </w:pPr>
    <w:rPr>
      <w:sz w:val="22"/>
      <w:szCs w:val="22"/>
      <w:lang w:eastAsia="en-US"/>
    </w:rPr>
  </w:style>
  <w:style w:type="paragraph" w:styleId="NormalWeb">
    <w:name w:val="Normal (Web)"/>
    <w:basedOn w:val="Normal"/>
    <w:uiPriority w:val="99"/>
    <w:locked/>
    <w:rsid w:val="00B736EF"/>
    <w:pPr>
      <w:spacing w:before="100" w:beforeAutospacing="1" w:after="100" w:afterAutospacing="1"/>
    </w:pPr>
  </w:style>
  <w:style w:type="character" w:customStyle="1" w:styleId="blk">
    <w:name w:val="blk"/>
    <w:rsid w:val="00B7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18F6977433BF3A937EACE691BC695B87443E088136A7E2D107978754793BD093031EC1A5FC874CECCFD88D0DFFd2BAL" TargetMode="External" /><Relationship Id="rId11" Type="http://schemas.openxmlformats.org/officeDocument/2006/relationships/hyperlink" Target="consultantplus://offline/ref=18F6977433BF3A937EACE691BC695B87443E088136A7E2D107978754793BD093111E99ABF98559B89782DA00FF2FC81342171FB70FdCBFL" TargetMode="External" /><Relationship Id="rId12" Type="http://schemas.openxmlformats.org/officeDocument/2006/relationships/hyperlink" Target="consultantplus://offline/ref=2EE8E0286F7EAEFCB64E6D53F85CEBC9F3C7610A4DD97ED2836384715D48AECA649E1352FBBFD60182A71C72230BDCAC0DC6428931BDB7DDL" TargetMode="External" /><Relationship Id="rId13" Type="http://schemas.openxmlformats.org/officeDocument/2006/relationships/hyperlink" Target="consultantplus://offline/ref=2EE8E0286F7EAEFCB64E6D53F85CEBC9F3C7610A4DD97ED2836384715D48AECA649E1352FAB4D50182A71C72230BDCAC0DC6428931BDB7DDL" TargetMode="External" /><Relationship Id="rId14" Type="http://schemas.openxmlformats.org/officeDocument/2006/relationships/hyperlink" Target="consultantplus://offline/ref=2EE8E0286F7EAEFCB64E6D53F85CEBC9F3C7610A4DD97ED2836384715D48AECA649E1352FBB5DD0182A71C72230BDCAC0DC6428931BDB7DDL" TargetMode="External" /><Relationship Id="rId15" Type="http://schemas.openxmlformats.org/officeDocument/2006/relationships/hyperlink" Target="consultantplus://offline/ref=2EE8E0286F7EAEFCB64E6D53F85CEBC9F2C76F0D478729D0D2368A745518E6DA2ADB1E53FABCD50AD1FD0C766A5CD5B009D15C822FBD7C64B6D9L" TargetMode="External" /><Relationship Id="rId16" Type="http://schemas.openxmlformats.org/officeDocument/2006/relationships/hyperlink" Target="consultantplus://offline/ref=A48B0DCE302B49512F7B15608E9B16CA82C94CAF7A849A06253F3A8E26850DCEE50C6510281D299E8144139A99j0E3L" TargetMode="External" /><Relationship Id="rId17" Type="http://schemas.openxmlformats.org/officeDocument/2006/relationships/hyperlink" Target="consultantplus://offline/ref=A48B0DCE302B49512F7B15608E9B16CA82C94CAF7A849A06253F3A8E26850DCEF70C3D1C2A19379D8F5145CBDF57F828993E7AF1718E45DCjCE7L" TargetMode="External" /><Relationship Id="rId18" Type="http://schemas.openxmlformats.org/officeDocument/2006/relationships/hyperlink" Target="consultantplus://offline/ref=60A350469666416BB87B31D9D5CEE72D37A4C520DE6FC80D47FFA16A34F3561555F1092D722810C74E8E9D10F755825F0EC55848B5A51DC7GEG2L" TargetMode="External" /><Relationship Id="rId19" Type="http://schemas.openxmlformats.org/officeDocument/2006/relationships/hyperlink" Target="consultantplus://offline/ref=AAB4283E7458E08EE49542D34C30381C7A4DEF91A25DE0FD79B94FEA13B0D43E7B8257D64293AE432441A1577DEF017C1E6603AA5A096BGBL" TargetMode="External" /><Relationship Id="rId2" Type="http://schemas.openxmlformats.org/officeDocument/2006/relationships/webSettings" Target="webSettings.xml" /><Relationship Id="rId20" Type="http://schemas.openxmlformats.org/officeDocument/2006/relationships/hyperlink" Target="consultantplus://offline/ref=AAB4283E7458E08EE49542D34C30381C7E4DEB97A25DE0FD79B94FEA13B0C63E238E55D25D94AE567210E760G3L" TargetMode="External" /><Relationship Id="rId21" Type="http://schemas.openxmlformats.org/officeDocument/2006/relationships/hyperlink" Target="consultantplus://offline/ref=AAB4283E7458E08EE49542D34C30381C7945EF9DAF00EAF520B54DED1CEFC32B32D65AD4478AA7416E12E50067G1L" TargetMode="External" /><Relationship Id="rId22" Type="http://schemas.openxmlformats.org/officeDocument/2006/relationships/hyperlink" Target="consultantplus://offline/ref=AAB4283E7458E08EE49542D34C30381C7C47ED94A25DE0FD79B94FEA13B0C63E238E55D25D94AE567210E760G3L" TargetMode="External" /><Relationship Id="rId23" Type="http://schemas.openxmlformats.org/officeDocument/2006/relationships/hyperlink" Target="consultantplus://offline/ref=AAB4283E7458E08EE49542D34C30381C7A4CEB90AF00EAF520B54DED1CEFC32B32D65AD4478AA7416E12E50067G1L" TargetMode="External" /><Relationship Id="rId24" Type="http://schemas.openxmlformats.org/officeDocument/2006/relationships/hyperlink" Target="consultantplus://offline/ref=AAB4283E7458E08EE49542D34C30381C7C46EC91AB00EAF520B54DED1CEFC32B32D65AD4478AA7416E12E50067G1L" TargetMode="External" /><Relationship Id="rId25" Type="http://schemas.openxmlformats.org/officeDocument/2006/relationships/hyperlink" Target="consultantplus://offline/ref=AAB4283E7458E08EE49542D34C30381C7E4CE094AE00EAF520B54DED1CEFC32B32D65AD4478AA7416E12E50067G1L" TargetMode="External" /><Relationship Id="rId26" Type="http://schemas.openxmlformats.org/officeDocument/2006/relationships/hyperlink" Target="consultantplus://offline/ref=8C2BA7D9F6E642EFE7D80400076E5AABFF0931E89DBD1FDE3DD1E4FA048136C0CE0E74CA4C9E3EA4DCFAD4A88114EB238098FE387F13FA60c4HFL" TargetMode="External" /><Relationship Id="rId27" Type="http://schemas.openxmlformats.org/officeDocument/2006/relationships/hyperlink" Target="consultantplus://offline/ref=8C2BA7D9F6E642EFE7D80400076E5AABFF063BE59CB01FDE3DD1E4FA048136C0CE0E74CA4C9C38ADDAFAD4A88114EB238098FE387F13FA60c4HFL" TargetMode="External" /><Relationship Id="rId28" Type="http://schemas.openxmlformats.org/officeDocument/2006/relationships/hyperlink" Target="consultantplus://offline/ref=8C2BA7D9F6E642EFE7D80400076E5AABFF063BE59CB01FDE3DD1E4FA048136C0CE0E74CA4C9C38AEDEFAD4A88114EB238098FE387F13FA60c4HFL" TargetMode="External" /><Relationship Id="rId29" Type="http://schemas.openxmlformats.org/officeDocument/2006/relationships/hyperlink" Target="consultantplus://offline/ref=8C2BA7D9F6E642EFE7D80400076E5AABFF063BE59CB01FDE3DD1E4FA048136C0CE0E74CA4C9C38ABDDFAD4A88114EB238098FE387F13FA60c4HFL" TargetMode="External" /><Relationship Id="rId3" Type="http://schemas.openxmlformats.org/officeDocument/2006/relationships/fontTable" Target="fontTable.xml" /><Relationship Id="rId30" Type="http://schemas.openxmlformats.org/officeDocument/2006/relationships/hyperlink" Target="consultantplus://offline/ref=8C2BA7D9F6E642EFE7D80400076E5AABFD0730E996BA1FDE3DD1E4FA048136C0CE0E74CA4C9E3EADD4FAD4A88114EB238098FE387F13FA60c4HFL" TargetMode="External" /><Relationship Id="rId31" Type="http://schemas.openxmlformats.org/officeDocument/2006/relationships/hyperlink" Target="consultantplus://offline/ref=8C2BA7D9F6E642EFE7D80400076E5AABFF0930EF9DB91FDE3DD1E4FA048136C0CE0E74C94C956AFC99A48DFBC15FE6289A84FE33c6H0L" TargetMode="External" /><Relationship Id="rId32" Type="http://schemas.openxmlformats.org/officeDocument/2006/relationships/hyperlink" Target="consultantplus://offline/ref=5813D6BEE8BD427EA73888DEDF5F89F04A37E108427F034E7AC847A54F6FDFBBBC3E780F5529CEAF1524DD33F892DD9839B0A300EC31A21B48HBL" TargetMode="External" /><Relationship Id="rId33" Type="http://schemas.openxmlformats.org/officeDocument/2006/relationships/hyperlink" Target="consultantplus://offline/ref=5813D6BEE8BD427EA73888DEDF5F89F04A38EB054372034E7AC847A54F6FDFBBBC3E780F552BC8A61324DD33F892DD9839B0A300EC31A21B48HBL" TargetMode="External" /><Relationship Id="rId34" Type="http://schemas.openxmlformats.org/officeDocument/2006/relationships/hyperlink" Target="consultantplus://offline/ref=5813D6BEE8BD427EA73888DEDF5F89F04A38EB054372034E7AC847A54F6FDFBBBC3E780F552BC8A51724DD33F892DD9839B0A300EC31A21B48HBL" TargetMode="External" /><Relationship Id="rId35" Type="http://schemas.openxmlformats.org/officeDocument/2006/relationships/hyperlink" Target="consultantplus://offline/ref=5813D6BEE8BD427EA73888DEDF5F89F04A38EB054372034E7AC847A54F6FDFBBBC3E780F552BC8A01424DD33F892DD9839B0A300EC31A21B48HBL" TargetMode="External" /><Relationship Id="rId36" Type="http://schemas.openxmlformats.org/officeDocument/2006/relationships/hyperlink" Target="consultantplus://offline/ref=5813D6BEE8BD427EA73888DEDF5F89F04A37E00F427B034E7AC847A54F6FDFBBAE3E2003572DD0A61D318B62BE4CH6L" TargetMode="External" /><Relationship Id="rId37" Type="http://schemas.openxmlformats.org/officeDocument/2006/relationships/hyperlink" Target="consultantplus://offline/ref=5813D6BEE8BD427EA73888DEDF5F89F04839E0094978034E7AC847A54F6FDFBBBC3E780F5529CEA61D24DD33F892DD9839B0A300EC31A21B48HBL" TargetMode="External" /><Relationship Id="rId38" Type="http://schemas.openxmlformats.org/officeDocument/2006/relationships/hyperlink" Target="consultantplus://offline/ref=677918770DBD9B51B4104229BC3F3E5332D3D0E1B972BD63FE4DEA239328001AA2C89753C4A92A0BCD0BFBW7I8L" TargetMode="External" /><Relationship Id="rId39" Type="http://schemas.openxmlformats.org/officeDocument/2006/relationships/hyperlink" Target="consultantplus://offline/ref=677918770DBD9B51B4104229BC3F3E5332D3D0E1B972BD63FE4DEA239328121AFAC49557D8A92A1E9B5ABD2C5D1BD4D06AD27110BB0BW9IFL" TargetMode="External" /><Relationship Id="rId4" Type="http://schemas.openxmlformats.org/officeDocument/2006/relationships/customXml" Target="../customXml/item1.xml" /><Relationship Id="rId40" Type="http://schemas.openxmlformats.org/officeDocument/2006/relationships/hyperlink" Target="consultantplus://offline/ref=677918770DBD9B51B4104229BC3F3E5332D3D0E1B972BD63FE4DEA239328121AFAC49557DAAE2B1E9B5ABD2C5D1BD4D06AD27110BB0BW9IFL" TargetMode="External" /><Relationship Id="rId41" Type="http://schemas.openxmlformats.org/officeDocument/2006/relationships/hyperlink" Target="http://www.consultant.ru/document/cons_doc_LAW_39570/0391d9b78bd0fa681a5d3c43ee0a1b212d36ab18/" TargetMode="External" /><Relationship Id="rId42" Type="http://schemas.openxmlformats.org/officeDocument/2006/relationships/hyperlink" Target="http://www.consultant.ru/document/cons_doc_LAW_28165/de7bd1366f504b34d5cd844b822115df15d11ae4/" TargetMode="External" /><Relationship Id="rId43" Type="http://schemas.openxmlformats.org/officeDocument/2006/relationships/hyperlink" Target="http://www.consultant.ru/document/cons_doc_LAW_39570/42effa63f9ef80413565bd1f84e9b8f22959701e/" TargetMode="Externa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hyperlink" Target="consultantplus://offline/ref=AE5DA2E4FA313DA5A98A1B0587B4C2AC9BD1F3D21DA58ECA56721DA84A1C32EF9920CFC692A8A13594BABF2BF99A6E958FF34960597883B8z1A9L" TargetMode="External" /><Relationship Id="rId6" Type="http://schemas.openxmlformats.org/officeDocument/2006/relationships/hyperlink" Target="consultantplus://offline/ref=18F6977433BF3A937EACEB82A9695B874536078436AEE2D107978754793BD093031EC1A5FC874CECCFD88D0DFFd2BAL" TargetMode="External" /><Relationship Id="rId7" Type="http://schemas.openxmlformats.org/officeDocument/2006/relationships/hyperlink" Target="consultantplus://offline/ref=18F6977433BF3A937EACEB82A9695B874333018632A2E2D107978754793BD093031EC1A5FC874CECCFD88D0DFFd2BAL" TargetMode="External" /><Relationship Id="rId8" Type="http://schemas.openxmlformats.org/officeDocument/2006/relationships/hyperlink" Target="consultantplus://offline/ref=18F6977433BF3A937EACEB82A9695B874333018632A1E2D107978754793BD093031EC1A5FC874CECCFD88D0DFFd2BAL" TargetMode="External" /><Relationship Id="rId9" Type="http://schemas.openxmlformats.org/officeDocument/2006/relationships/hyperlink" Target="consultantplus://offline/ref=18F6977433BF3A937EACEB82A9695B87433301803CA4E2D107978754793BD093031EC1A5FC874CECCFD88D0DFFd2B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E1EE-1C40-4E83-87EA-C1F5ECDF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