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№2-13-558/2021</w:t>
      </w:r>
    </w:p>
    <w:p w:rsidR="00A77B3E">
      <w:r>
        <w:t>02-0558/13/2021)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12 августа 2021 года                                                              адрес</w:t>
      </w:r>
    </w:p>
    <w:p w:rsidR="00A77B3E">
      <w:r>
        <w:t>Мировой судья судебного участка № 13 Киевского судебного района адрес (адрес Симферополя)</w:t>
      </w:r>
      <w:r>
        <w:t xml:space="preserve">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фио</w:t>
      </w:r>
      <w:r>
        <w:t>, о взыскании задолженности по договору займа, расходов на оплату услуг представителя, расходов по оплате государственно</w:t>
      </w:r>
      <w:r>
        <w:t>й пошлины,</w:t>
      </w:r>
    </w:p>
    <w:p w:rsidR="00A77B3E">
      <w:r>
        <w:t>УСТАНОВИЛ:</w:t>
      </w:r>
    </w:p>
    <w:p w:rsidR="00A77B3E">
      <w:r>
        <w:t xml:space="preserve">наименование организации обратился в суд с иском к ответчику </w:t>
      </w:r>
      <w:r>
        <w:t>фио</w:t>
      </w:r>
      <w:r>
        <w:t xml:space="preserve">, о взыскании задолженности по договору займа, заключенному </w:t>
      </w:r>
      <w:r>
        <w:t>фио</w:t>
      </w:r>
      <w:r>
        <w:t xml:space="preserve"> и наименование организации 30.12.2016 года в сумме 47763,60 рублей, в том числе 8000,00 рублей – сумма осн</w:t>
      </w:r>
      <w:r>
        <w:t>овного долга, проценты за пользование займом за каждый день пользования денежными средствами, исходя из ставки, предусмотренной договором займа – 730% годовых за период с 31.12.2016 года по 15.02.2021 года в сумме 32000,00 рублей, пени по договору займа за</w:t>
      </w:r>
      <w:r>
        <w:t xml:space="preserve"> ненадлежащее исполнение обязательств по ставке, предусмотренной договором займа – 20% годовых за период с 15.01.2017 года по 15.02.2021 года в размере 7763,60 рублей, расходов на оплату услуг представителя в сумме 6000,00 рублей, расходов по оплате госуда</w:t>
      </w:r>
      <w:r>
        <w:t>рственной пошлины в сумме 1632,91 рублей.</w:t>
      </w:r>
    </w:p>
    <w:p w:rsidR="00A77B3E">
      <w:r>
        <w:t>В судебное заседание истец и представитель истца не явились, о времени и месте рассмотрения дела извещены надлежащим образом, в исковом заявлении истец просил рассматривать дело в отсутствие его и его представителя</w:t>
      </w:r>
      <w:r>
        <w:t>.</w:t>
      </w:r>
    </w:p>
    <w:p w:rsidR="00A77B3E">
      <w:r>
        <w:t xml:space="preserve">Ответчик в судебное заседание не явился, о времени и месте рассмотрения дела извещен надлежаще, о причине неявки суду не сообщил. </w:t>
      </w:r>
    </w:p>
    <w:p w:rsidR="00A77B3E">
      <w:r>
        <w:t>Исследовав представленные доказательства и все материалы дела в их совокупности, суд пришел к следующим выводам.</w:t>
      </w:r>
    </w:p>
    <w:p w:rsidR="00A77B3E">
      <w:r>
        <w:t>Исковые тр</w:t>
      </w:r>
      <w:r>
        <w:t xml:space="preserve">ебования мотивированны тем, что 20.10.2016 года между наименование организации (Займодавец) и </w:t>
      </w:r>
      <w:r>
        <w:t>фио</w:t>
      </w:r>
      <w:r>
        <w:t xml:space="preserve"> (Заемщик) был заключен договор потребительского кредита (займа) с возможностью открытия </w:t>
      </w:r>
      <w:r>
        <w:t>микрофинансовой</w:t>
      </w:r>
      <w:r>
        <w:t xml:space="preserve"> линии путем акцепта Заемщиком оферты направленной заяв</w:t>
      </w:r>
      <w:r>
        <w:t>ителем с использованием аналога собственноручной подписи (АСП). Оферта подписана используя АСП 20.10.2016 года, введен код подтверждения в личном кабинете Займодавца, отправленный последним на номер телефона телефон Заемщика.</w:t>
      </w:r>
    </w:p>
    <w:p w:rsidR="00A77B3E">
      <w:r>
        <w:t>Индивидуальные условия считают</w:t>
      </w:r>
      <w:r>
        <w:t>ся заключенными в соответствии с п. 3 оферты на предоставление займа от 20.10.2016 года.</w:t>
      </w:r>
    </w:p>
    <w:p w:rsidR="00A77B3E">
      <w:r>
        <w:t>30.12.2016 года между Займодавцем и Заемщиком был заключен договор потребительского займа путем звонка Заемщика с телефона телефон в контактный центр Займодавца по тел</w:t>
      </w:r>
      <w:r>
        <w:t>ефонному номеру телефон, что подтверждается справкой оператора.</w:t>
      </w:r>
    </w:p>
    <w:p w:rsidR="00A77B3E">
      <w:r>
        <w:t>Сумма займа 8000,00 рублей, срок займа 15 календарных дней.</w:t>
      </w:r>
    </w:p>
    <w:p w:rsidR="00A77B3E">
      <w:r>
        <w:t>Согласно РКО денежная сумма в размере 8000,00 рублей была получена Заемщиком в полном объеме.</w:t>
      </w:r>
    </w:p>
    <w:p w:rsidR="00A77B3E">
      <w:r>
        <w:t xml:space="preserve">Подписывая индивидуальные условия </w:t>
      </w:r>
      <w:r>
        <w:t>микр</w:t>
      </w:r>
      <w:r>
        <w:t>озайма</w:t>
      </w:r>
      <w:r>
        <w:t xml:space="preserve"> от 30.12.2016 года ответчик подтвердил, что заключает договор добровольно, без понуждения, не в силу стечения тяжелых обстоятельств, а условия </w:t>
      </w:r>
      <w:r>
        <w:t>микрозайма</w:t>
      </w:r>
      <w:r>
        <w:t>, в том числе о размере процентов, неустойки, его, как заемщика устраивают и не являются для нег</w:t>
      </w:r>
      <w:r>
        <w:t>о крайне невыгодными.</w:t>
      </w:r>
    </w:p>
    <w:p w:rsidR="00A77B3E">
      <w:r>
        <w:t>01.10.2018 года между наименование организации и наименование организации был заключен договор цессии, согласно которому у наименование организации в полном объеме перешли права кредитора на получение денежных средств по договору займ</w:t>
      </w:r>
      <w:r>
        <w:t xml:space="preserve">а от 30.12.2016 года, в том числе с </w:t>
      </w:r>
      <w:r>
        <w:t>фио</w:t>
      </w:r>
      <w:r>
        <w:t xml:space="preserve"> по договору потребительского кредита (займа) от 30.12.2016 года.</w:t>
      </w:r>
    </w:p>
    <w:p w:rsidR="00A77B3E">
      <w:r>
        <w:t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</w:t>
      </w:r>
      <w:r>
        <w:t>пункт 3 статьи 807 Гражданского кодекса Российской Федерации).</w:t>
      </w:r>
    </w:p>
    <w:p w:rsidR="00A77B3E"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2 июля 2010 г. №151-ФЗ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 (далее - Закон о</w:t>
      </w:r>
      <w:r>
        <w:t xml:space="preserve"> </w:t>
      </w:r>
      <w:r>
        <w:t>микрофинансовой</w:t>
      </w:r>
      <w:r>
        <w:t xml:space="preserve"> деятельности).</w:t>
      </w:r>
    </w:p>
    <w:p w:rsidR="00A77B3E">
      <w:r>
        <w:t xml:space="preserve">Пунктом 4 части 1 статьи 2 названного закона предусмотрено, что договор </w:t>
      </w:r>
      <w:r>
        <w:t>микрозайма</w:t>
      </w:r>
      <w: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назв</w:t>
      </w:r>
      <w:r>
        <w:t>анным законом.</w:t>
      </w:r>
    </w:p>
    <w:p w:rsidR="00A77B3E">
      <w:r>
        <w:t>Частью 1 статьи 807 ГК РФ предусмотрено, что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</w:t>
      </w:r>
      <w:r>
        <w:t>акую же сумму денег (сумму займа) или равное количество других полученных им вещей того же рода и качества.</w:t>
      </w:r>
    </w:p>
    <w:p w:rsidR="00A77B3E">
      <w:r>
        <w:t>Договор займа считается заключенным с момента передачи денег или других вещей.</w:t>
      </w:r>
    </w:p>
    <w:p w:rsidR="00A77B3E">
      <w:r>
        <w:t>Частью первой статьи 160 ГК РФ предусмотрено, что сделка в письменной</w:t>
      </w:r>
      <w:r>
        <w:t xml:space="preserve">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 w:rsidR="00A77B3E">
      <w:r>
        <w:t>В соответствии с ч.2 статьи 434 ГК РФ, договор в письменной форме може</w:t>
      </w:r>
      <w:r>
        <w:t>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</w:t>
      </w:r>
      <w:r>
        <w:t>но установить, что документ исходит от стороны по договору.</w:t>
      </w:r>
    </w:p>
    <w:p w:rsidR="00A77B3E">
      <w:r>
        <w:t>В силу части 14 статьи 7 Федерального закона от 21.12.2013 №353-ФЗ «О потребительском кредите (займе)», документы, необходимые для заключения договора потребительского кредита (займа) в соответств</w:t>
      </w:r>
      <w:r>
        <w:t>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</w:t>
      </w:r>
      <w:r>
        <w:t xml:space="preserve">ерждающим ее принадлежность сторонам в соответствии с требованиями федеральных законов, и направлены с использованием </w:t>
      </w:r>
      <w:r>
        <w:t>информационно-телекоммуникационных сетей, в том числе сети «Интернет». При каждом ознакомлении в информационно-телекоммуникационной сети «</w:t>
      </w:r>
      <w:r>
        <w:t>Интернет»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</w:t>
      </w:r>
      <w:r>
        <w:t>я в соответствии с настоящим Федеральным законом.</w:t>
      </w:r>
    </w:p>
    <w:p w:rsidR="00A77B3E">
      <w:r>
        <w:t xml:space="preserve">Согласно пункту 4 статьи 11 Федерального закона от 27.07.2006 №149-ФЗ «Об информации, информационных технологиях и о защите информации», в целях заключения гражданско-правовых договоров или оформления иных </w:t>
      </w:r>
      <w:r>
        <w:t>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</w:t>
      </w:r>
      <w:r>
        <w:t>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A77B3E">
      <w:r>
        <w:t>Согласно текста оферты на предоставление займа (заключение договора потребительского займа) от 20.10.2016 года оферта признается</w:t>
      </w:r>
      <w:r>
        <w:t xml:space="preserve"> акцептованной в случае, если в течение 5 (пяти) рабочих дней со дня направления настоящей Оферты, получатель подпишет ее специальным кодом (аналогом собственноручной подписи – далее по тексту АСП), полученной в SMS сообщении от Займодавца. Полученный код </w:t>
      </w:r>
      <w:r>
        <w:t>используется при дальнейшем получении займа (транша) в рамках срока действия настоящей Оферты.</w:t>
      </w:r>
    </w:p>
    <w:p w:rsidR="00A77B3E">
      <w:r>
        <w:t xml:space="preserve">Подписание заемщиком Оферты и индивидуальных условий договора займа с возможностью открытия </w:t>
      </w:r>
      <w:r>
        <w:t>микрофинансовой</w:t>
      </w:r>
      <w:r>
        <w:t xml:space="preserve"> линии, направленных заемщиком в виде электронного </w:t>
      </w:r>
      <w:r>
        <w:t>документв</w:t>
      </w:r>
      <w:r>
        <w:t xml:space="preserve"> через личный кабинет на сайте займодавца посредством АСП (ввод Заемщиком кода подтвержде</w:t>
      </w:r>
      <w:r>
        <w:t>ния, высланного на мобильный телефон Заемщика о присоединении к настоящей Оферте и согласии с индивидуальными условиями потребительского займа), либо личной подписи в офисе займодавца; Подтверждение заемщиком выбранного Заемщиком и указанных в адрес услови</w:t>
      </w:r>
      <w:r>
        <w:t xml:space="preserve">й. </w:t>
      </w:r>
    </w:p>
    <w:p w:rsidR="00A77B3E">
      <w:r>
        <w:t>Личность Заемщика устанавливается в результате идентификации по авторизированному телефону Заемщика путем указания Заемщиком серии и номера своего паспорта и возможного дополнительного опроса Заемщика относительно анкетных данных, проводимого Займодавц</w:t>
      </w:r>
      <w:r>
        <w:t>ем.</w:t>
      </w:r>
    </w:p>
    <w:p w:rsidR="00A77B3E">
      <w:r>
        <w:t xml:space="preserve">Однако в материалах дела отсутствует соглашение об использовании аналога собственноручной подписи, заключенное между сторонами в установленном законом порядке, то есть подписанное непосредственно гражданкой </w:t>
      </w:r>
      <w:r>
        <w:t>фио</w:t>
      </w:r>
      <w:r>
        <w:t xml:space="preserve"> с одной стороны и истцом с другой стороны</w:t>
      </w:r>
      <w:r>
        <w:t>, из которого следовало бы, что ответчиком согласован порядок обмена между сторонами юридически-значимыми сообщениями посредством функционала сайта истца в сети «Интернет», получения им кодовых СМС-сообщений на номер мобильного телефона с целью подтвержден</w:t>
      </w:r>
      <w:r>
        <w:t>ия своего волеизъявления путем введения этих кодов на сайте истца.</w:t>
      </w:r>
    </w:p>
    <w:p w:rsidR="00A77B3E">
      <w:r>
        <w:t>Как следует из искового заявления и представленных к нему документов, а именно Оферты и Договора потребительского займа от 30.12.2016 года для подписании данных документов Заемщиком вводилс</w:t>
      </w:r>
      <w:r>
        <w:t xml:space="preserve">я код подтверждения с номера телефона </w:t>
      </w:r>
      <w:r>
        <w:t xml:space="preserve">телефон, при этом, согласно сведений полученных от оператора мобильной связи наименование организации абонентский номер телефон на </w:t>
      </w:r>
      <w:r>
        <w:t>фио</w:t>
      </w:r>
      <w:r>
        <w:t xml:space="preserve"> никогда не оформлялся.</w:t>
      </w:r>
    </w:p>
    <w:p w:rsidR="00A77B3E">
      <w:r>
        <w:t>Таким образом, у суда не имеется оснований считать, что усло</w:t>
      </w:r>
      <w:r>
        <w:t>вия договора займа, приведенные стороной истца, согласовывались и подписывались именно ответчиком и именно ответчик был ознакомлен с текстом договора займа.</w:t>
      </w:r>
    </w:p>
    <w:p w:rsidR="00A77B3E">
      <w:r>
        <w:t>Представленные стороной истца документы являются односторонне составленными, в связи с чем, в поним</w:t>
      </w:r>
      <w:r>
        <w:t>ании положений статей 56, 60 ГПК РФ не могут подтверждать возникновение между сторонами каких-либо правоотношений.</w:t>
      </w:r>
    </w:p>
    <w:p w:rsidR="00A77B3E">
      <w:r>
        <w:t>Что касается получения ответчиком денежных средств в размере 8000 рублей по расходному кассовому ордеру от 30.12.2016 года, то указанное обст</w:t>
      </w:r>
      <w:r>
        <w:t>оятельство само по себе не может свидетельствовать о возникновении между истцом и получателем денежных средств какой-либо сделки на определенных условиях.</w:t>
      </w:r>
    </w:p>
    <w:p w:rsidR="00A77B3E">
      <w:r>
        <w:t>Учитывая изложенное, исковое заявление удовлетворению не подлежит, как необоснованное.</w:t>
      </w:r>
    </w:p>
    <w:p w:rsidR="00A77B3E">
      <w:r>
        <w:t>Поскольку истц</w:t>
      </w:r>
      <w:r>
        <w:t>у отказано в удовлетворении иска, судебные расходы возмещению не подлежат.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>, о взыскании задолженности по договору займа, заклю</w:t>
      </w:r>
      <w:r>
        <w:t xml:space="preserve">ченному </w:t>
      </w:r>
      <w:r>
        <w:t>фио</w:t>
      </w:r>
      <w:r>
        <w:t xml:space="preserve"> и наименование организации 30.12.2016 года в сумме 47763,60 рублей, расходов на оплату услуг представителя, расходов по оплате государственной пошлины – отказать.</w:t>
      </w:r>
    </w:p>
    <w:p w:rsidR="00A77B3E"/>
    <w:p w:rsidR="00A77B3E">
      <w:r>
        <w:t xml:space="preserve">Решение может быть обжаловано в Киевский районный суд адрес в течение месяца со </w:t>
      </w:r>
      <w:r>
        <w:t>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F9"/>
    <w:rsid w:val="00785E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