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№2-13-0966/2021</w:t>
      </w:r>
    </w:p>
    <w:p w:rsidR="00A77B3E">
      <w:r>
        <w:t>02-0966/13/2021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14 сентября 2021 года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представителя ответчика </w:t>
      </w:r>
      <w:r>
        <w:t>Карраш</w:t>
      </w:r>
      <w:r>
        <w:t xml:space="preserve"> </w:t>
      </w:r>
      <w:r>
        <w:t>фио</w:t>
      </w:r>
      <w:r>
        <w:t xml:space="preserve"> </w:t>
      </w:r>
      <w:r>
        <w:t>фио</w:t>
      </w:r>
      <w:r>
        <w:t xml:space="preserve"> – </w:t>
      </w:r>
      <w:r>
        <w:t>фио</w:t>
      </w:r>
      <w:r>
        <w:t>, рассмотрев в открытом судебном заседании гражданское дело по иску наименование органи</w:t>
      </w:r>
      <w:r>
        <w:t xml:space="preserve">зации к </w:t>
      </w:r>
      <w:r>
        <w:t>фио</w:t>
      </w:r>
      <w:r>
        <w:t xml:space="preserve"> </w:t>
      </w:r>
      <w:r>
        <w:t>фио</w:t>
      </w:r>
      <w:r>
        <w:t xml:space="preserve">, третьи лица </w:t>
      </w:r>
      <w:r>
        <w:t>фио</w:t>
      </w:r>
      <w:r>
        <w:t xml:space="preserve">, Акционерное общество Страховая наименование организации, о возмещении ущерба в порядке регресса, </w:t>
      </w:r>
    </w:p>
    <w:p w:rsidR="00A77B3E">
      <w:r>
        <w:t>руководствуясь ст. 194-199 Гражданского процессуального кодекса Российской Федерации,</w:t>
      </w:r>
    </w:p>
    <w:p w:rsidR="00A77B3E">
      <w:r>
        <w:t>Р Е Ш И Л :</w:t>
      </w:r>
    </w:p>
    <w:p w:rsidR="00A77B3E">
      <w:r>
        <w:t>В удовлетворении ис</w:t>
      </w:r>
      <w:r>
        <w:t xml:space="preserve">ковых требований наименование организации к </w:t>
      </w:r>
      <w:r>
        <w:t>фио</w:t>
      </w:r>
      <w:r>
        <w:t xml:space="preserve"> </w:t>
      </w:r>
      <w:r>
        <w:t>фио</w:t>
      </w:r>
      <w:r>
        <w:t xml:space="preserve">, третьи лица </w:t>
      </w:r>
      <w:r>
        <w:t>фио</w:t>
      </w:r>
      <w:r>
        <w:t xml:space="preserve">, Акционерное общество </w:t>
      </w:r>
      <w:r>
        <w:t>Страховая</w:t>
      </w:r>
      <w:r>
        <w:t xml:space="preserve"> наименование организации, о возмещении ущерба в порядке регресса в сумме 10200,00 рублей и расходов на уплату государственной пошлины в сумме 408,00</w:t>
      </w:r>
      <w:r>
        <w:t xml:space="preserve"> рублей -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</w:t>
      </w:r>
      <w:r>
        <w:t>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</w:t>
      </w:r>
      <w:r>
        <w:t>вано в Киевский районный суд адрес в течение месяца со дня принятия решения суда в окончательной форме путем подачи жалобы через судебный участок № 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B4"/>
    <w:rsid w:val="00A77B3E"/>
    <w:rsid w:val="00D62E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