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№2-13-1003/2021</w:t>
      </w:r>
    </w:p>
    <w:p w:rsidR="00A77B3E">
      <w:r>
        <w:t>02-1003/13/2021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13 декабря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 истца –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исковое заявление </w:t>
      </w:r>
      <w:r>
        <w:t>фио</w:t>
      </w:r>
      <w:r>
        <w:t xml:space="preserve"> к наименование организации, о взыскании денежных средств и судебных расходо</w:t>
      </w:r>
      <w:r>
        <w:t>в,</w:t>
      </w:r>
    </w:p>
    <w:p w:rsidR="00A77B3E">
      <w:r>
        <w:t xml:space="preserve">руководствуясь ст. 98,  ст. 194-199,  ГПК РФ, 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к наименование организации, о взыскании денежных средств и судебных расходов - удовлетворить.</w:t>
      </w:r>
    </w:p>
    <w:p w:rsidR="00A77B3E">
      <w:r>
        <w:t>Взыскать с наименование организации (ИНН телефон,</w:t>
      </w:r>
      <w:r>
        <w:t xml:space="preserve"> .</w:t>
      </w:r>
      <w:r>
        <w:t>.</w:t>
      </w:r>
      <w:r>
        <w:t>, адрес</w:t>
      </w:r>
      <w:r>
        <w:t xml:space="preserve">, офис 206л) в пользу </w:t>
      </w:r>
      <w:r>
        <w:t>фио</w:t>
      </w:r>
      <w:r>
        <w:t xml:space="preserve"> (адрес) денежные средства на основании обязательства о возврате денежных средств в размере 20000,00 рублей, проценты за пользование чужими денежными средствами в соответствии со ст. 395 ГК РФ за период с 05.12.2020 года по 13.12.2</w:t>
      </w:r>
      <w:r>
        <w:t>021 года в сумме 1131,19 рублей с последующим начислением процентов на сумму основных требований начиная с 14.12.2021 года по дату фактического исполнения решения суда, с учетом вносимых должником платежей.</w:t>
      </w:r>
    </w:p>
    <w:p w:rsidR="00A77B3E">
      <w:r>
        <w:t>Взыскать с наименование организации (ИНН телефон,</w:t>
      </w:r>
      <w:r>
        <w:t xml:space="preserve"> ОГРН</w:t>
      </w:r>
      <w:r>
        <w:t xml:space="preserve"> .</w:t>
      </w:r>
      <w:r>
        <w:t>.</w:t>
      </w:r>
      <w:r>
        <w:t xml:space="preserve">, адрес, офис 206л) в пользу </w:t>
      </w:r>
      <w:r>
        <w:t>фио</w:t>
      </w:r>
      <w:r>
        <w:t xml:space="preserve"> (адрес)судебные расходы на оплату юридических услуг в сумме 20000,00 рублей.</w:t>
      </w:r>
    </w:p>
    <w:p w:rsidR="00A77B3E">
      <w:r>
        <w:t xml:space="preserve">Взыскать с Взыскать с наименование организации (ИНН телефон, ОГРН 1199112005652, адрес, офис 206л) в  доход  местного  бюджета </w:t>
      </w:r>
      <w:r>
        <w:t>(получатель – УФК по адрес (ИФНС России по адрес), ИНН получателя - телефон,  КПП получателя - телефон, банк получателя - Отделение адрес Банка России/УФК по адрес,  БИК - телефон, корр. счет.</w:t>
      </w:r>
      <w:r>
        <w:t xml:space="preserve"> .</w:t>
      </w:r>
      <w:r>
        <w:t>.</w:t>
      </w:r>
      <w:r>
        <w:t>, ОКТМО - телефон, КБК – 182108030100110501</w:t>
      </w:r>
      <w:r>
        <w:t>10, счет получателя платежа …</w:t>
      </w:r>
      <w:r>
        <w:t xml:space="preserve">) государственную  пошлину  в  размере   800,00 рублей. 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</w:t>
      </w:r>
      <w:r>
        <w:t>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</w:t>
      </w:r>
      <w:r>
        <w:t xml:space="preserve">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59"/>
    <w:rsid w:val="00A77B3E"/>
    <w:rsid w:val="00B5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