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№02-0028/14/2024</w:t>
      </w:r>
    </w:p>
    <w:p w:rsidR="00A77B3E">
      <w:r>
        <w:t>УИД 66MS0074-телефон-телефон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6659075136) задолженность за услуги горячего водоснабжения и отопления по лицевому счёту № 4450733340 за период с дата по дата в размере сумма, состоящую из основной суммы задолженности в размере сумма, пени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02-0028/14/2024</w:t>
      </w:r>
    </w:p>
    <w:p w:rsidR="00A77B3E"/>
    <w:p w:rsidR="00A77B3E">
      <w:r>
        <w:t>наименование организации</w:t>
      </w:r>
    </w:p>
    <w:p w:rsidR="00A77B3E">
      <w:r>
        <w:t>адрес, каб. 206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02-0028/14/2024</w:t>
      </w:r>
    </w:p>
    <w:p w:rsidR="00A77B3E"/>
    <w:p w:rsidR="00A77B3E">
      <w:r>
        <w:t>наименование организации</w:t>
      </w:r>
    </w:p>
    <w:p w:rsidR="00A77B3E">
      <w:r>
        <w:t>адрес, каб. 206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