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6154B" w:rsidRPr="00BA3DFC" w:rsidP="0026154B">
      <w:pPr>
        <w:pStyle w:val="Title"/>
        <w:ind w:left="6372"/>
        <w:jc w:val="left"/>
        <w:rPr>
          <w:szCs w:val="28"/>
        </w:rPr>
      </w:pPr>
      <w:r>
        <w:rPr>
          <w:sz w:val="27"/>
          <w:szCs w:val="28"/>
        </w:rPr>
        <w:t xml:space="preserve">      </w:t>
      </w:r>
      <w:r w:rsidRPr="00BA3DFC">
        <w:rPr>
          <w:szCs w:val="28"/>
        </w:rPr>
        <w:t>Дело № 2-1</w:t>
      </w:r>
      <w:r w:rsidRPr="00BA3DFC" w:rsidR="00D454AB">
        <w:rPr>
          <w:szCs w:val="28"/>
        </w:rPr>
        <w:t>4</w:t>
      </w:r>
      <w:r w:rsidRPr="00BA3DFC" w:rsidR="00BA3DFC">
        <w:rPr>
          <w:szCs w:val="28"/>
        </w:rPr>
        <w:t>-57</w:t>
      </w:r>
      <w:r w:rsidRPr="00BA3DFC" w:rsidR="00D454AB">
        <w:rPr>
          <w:szCs w:val="28"/>
        </w:rPr>
        <w:t>/2018</w:t>
      </w:r>
    </w:p>
    <w:p w:rsidR="0026154B" w:rsidRPr="00734A4B" w:rsidP="0026154B">
      <w:pPr>
        <w:pStyle w:val="Title"/>
        <w:ind w:left="-567" w:firstLine="567"/>
        <w:jc w:val="left"/>
        <w:rPr>
          <w:szCs w:val="28"/>
        </w:rPr>
      </w:pP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 w:rsidR="00734A4B">
        <w:rPr>
          <w:szCs w:val="28"/>
        </w:rPr>
        <w:tab/>
      </w:r>
      <w:r w:rsidRPr="00BA3DFC" w:rsidR="00734A4B">
        <w:rPr>
          <w:szCs w:val="28"/>
        </w:rPr>
        <w:tab/>
      </w:r>
      <w:r w:rsidRPr="00BA3DFC" w:rsidR="00734A4B">
        <w:rPr>
          <w:szCs w:val="28"/>
        </w:rPr>
        <w:tab/>
      </w:r>
      <w:r w:rsidRPr="00BA3DFC" w:rsidR="00734A4B">
        <w:rPr>
          <w:szCs w:val="28"/>
        </w:rPr>
        <w:tab/>
        <w:t xml:space="preserve"> </w:t>
      </w:r>
      <w:r w:rsidRPr="00BA3DFC" w:rsidR="00734A4B">
        <w:rPr>
          <w:szCs w:val="28"/>
        </w:rPr>
        <w:tab/>
        <w:t xml:space="preserve">    </w:t>
      </w:r>
      <w:r w:rsidRPr="00BA3DFC">
        <w:rPr>
          <w:szCs w:val="28"/>
        </w:rPr>
        <w:t>02-0</w:t>
      </w:r>
      <w:r w:rsidRPr="00BA3DFC" w:rsidR="00BA3DFC">
        <w:rPr>
          <w:szCs w:val="28"/>
        </w:rPr>
        <w:t>057</w:t>
      </w:r>
      <w:r w:rsidRPr="00BA3DFC">
        <w:rPr>
          <w:szCs w:val="28"/>
        </w:rPr>
        <w:t>/1</w:t>
      </w:r>
      <w:r w:rsidRPr="00BA3DFC" w:rsidR="00D454AB">
        <w:rPr>
          <w:szCs w:val="28"/>
        </w:rPr>
        <w:t>4/</w:t>
      </w:r>
      <w:r w:rsidR="00D454AB">
        <w:rPr>
          <w:szCs w:val="28"/>
        </w:rPr>
        <w:t>2018</w:t>
      </w:r>
    </w:p>
    <w:p w:rsidR="0026154B" w:rsidRPr="00734A4B" w:rsidP="0026154B">
      <w:pPr>
        <w:pStyle w:val="Heading1"/>
        <w:spacing w:before="0" w:beforeAutospacing="0" w:after="0" w:afterAutospacing="0"/>
        <w:ind w:left="-567" w:firstLine="567"/>
        <w:rPr>
          <w:sz w:val="28"/>
          <w:szCs w:val="28"/>
        </w:rPr>
      </w:pPr>
      <w:r w:rsidRPr="00734A4B">
        <w:rPr>
          <w:i/>
          <w:sz w:val="28"/>
          <w:szCs w:val="28"/>
        </w:rPr>
        <w:t xml:space="preserve">    </w:t>
      </w:r>
      <w:r w:rsidRPr="00734A4B">
        <w:rPr>
          <w:i/>
          <w:sz w:val="28"/>
          <w:szCs w:val="28"/>
        </w:rPr>
        <w:tab/>
      </w:r>
      <w:r w:rsidRPr="00734A4B">
        <w:rPr>
          <w:i/>
          <w:sz w:val="28"/>
          <w:szCs w:val="28"/>
        </w:rPr>
        <w:tab/>
      </w:r>
      <w:r w:rsidRPr="00734A4B">
        <w:rPr>
          <w:i/>
          <w:sz w:val="28"/>
          <w:szCs w:val="28"/>
        </w:rPr>
        <w:tab/>
        <w:t xml:space="preserve">                   </w:t>
      </w:r>
      <w:r w:rsidRPr="00734A4B">
        <w:rPr>
          <w:i/>
          <w:sz w:val="28"/>
          <w:szCs w:val="28"/>
        </w:rPr>
        <w:t xml:space="preserve"> </w:t>
      </w:r>
      <w:r w:rsidR="00D454AB">
        <w:rPr>
          <w:i/>
          <w:sz w:val="28"/>
          <w:szCs w:val="28"/>
        </w:rPr>
        <w:t xml:space="preserve">   </w:t>
      </w:r>
      <w:r w:rsidRPr="00734A4B">
        <w:rPr>
          <w:i/>
          <w:sz w:val="28"/>
          <w:szCs w:val="28"/>
        </w:rPr>
        <w:t xml:space="preserve">   </w:t>
      </w:r>
      <w:r w:rsidRPr="00734A4B">
        <w:rPr>
          <w:sz w:val="28"/>
          <w:szCs w:val="28"/>
        </w:rPr>
        <w:t xml:space="preserve">ЗАОЧНОЕ </w:t>
      </w:r>
      <w:r w:rsidR="00D454AB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>РЕШЕНИЕ</w:t>
      </w:r>
    </w:p>
    <w:p w:rsidR="0026154B" w:rsidRPr="00734A4B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</w:t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Именем Российской Федерации</w:t>
      </w:r>
    </w:p>
    <w:p w:rsidR="0026154B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(резолютивная</w:t>
      </w:r>
      <w:r w:rsidR="00610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часть</w:t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734A4B" w:rsidRPr="00734A4B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154B" w:rsidRPr="00734A4B" w:rsidP="002615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 </w:t>
      </w:r>
      <w:r w:rsidRPr="00734A4B" w:rsidR="00930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734A4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734A4B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734A4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4A4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sz w:val="28"/>
          <w:szCs w:val="28"/>
        </w:rPr>
        <w:t xml:space="preserve"> Симферополь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sz w:val="28"/>
          <w:szCs w:val="28"/>
        </w:rPr>
        <w:t>Суд в составе</w:t>
      </w:r>
      <w:r w:rsidRPr="00734A4B" w:rsidR="00930B0C">
        <w:rPr>
          <w:rFonts w:ascii="Times New Roman" w:hAnsi="Times New Roman" w:cs="Times New Roman"/>
          <w:sz w:val="28"/>
          <w:szCs w:val="28"/>
        </w:rPr>
        <w:t xml:space="preserve"> м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Баценко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участием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 истца 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Аблаевой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А.Р.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за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седании гражданское дело по исковому заявлению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Геворкяна А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к 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Публичному акционерному обществу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Страховая компания «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потребителей,</w:t>
      </w:r>
    </w:p>
    <w:p w:rsidR="00734A4B" w:rsidRPr="00734A4B" w:rsidP="00D454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«Об обязательном страховании гражданской ответственности владельцев транспортных средств», Законом РФ «О защите прав потребителей»,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Pr="00734A4B" w:rsidR="0026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98, 100,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103,</w:t>
      </w:r>
      <w:r w:rsidRPr="00734A4B">
        <w:rPr>
          <w:rFonts w:ascii="Times New Roman" w:hAnsi="Times New Roman"/>
          <w:sz w:val="28"/>
          <w:szCs w:val="24"/>
        </w:rPr>
        <w:t xml:space="preserve"> </w:t>
      </w:r>
      <w:r w:rsidRPr="00734A4B" w:rsidR="004A3F51">
        <w:rPr>
          <w:rFonts w:ascii="Times New Roman" w:eastAsia="Times New Roman" w:hAnsi="Times New Roman" w:cs="Times New Roman"/>
          <w:sz w:val="28"/>
          <w:szCs w:val="24"/>
        </w:rPr>
        <w:t>194-199</w:t>
      </w:r>
      <w:r w:rsidRPr="00734A4B" w:rsidR="004A3F51">
        <w:rPr>
          <w:rFonts w:ascii="Times New Roman" w:hAnsi="Times New Roman"/>
          <w:sz w:val="28"/>
          <w:szCs w:val="24"/>
        </w:rPr>
        <w:t>,</w:t>
      </w:r>
      <w:r w:rsidRPr="00734A4B" w:rsidR="004A3F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233-235 ГПК РФ, суд</w:t>
      </w:r>
    </w:p>
    <w:p w:rsidR="0026154B" w:rsidRPr="00734A4B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734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26154B" w:rsidRPr="00734A4B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54B" w:rsidRPr="00734A4B" w:rsidP="00D454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Исковое заявление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Геворкяна А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к  Публичному акционерному обществу Страховая компания «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защите прав потребителей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- удовлетворить  частично.</w:t>
      </w:r>
    </w:p>
    <w:p w:rsidR="00D454AB" w:rsidP="006101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Публичного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Страховая компания «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» в пользу</w:t>
      </w:r>
      <w:r w:rsidRPr="00D454A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Геворкяна А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невыплаченную сумму страхового возмещения в размере 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,  стоимость проведенного эксп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ертного исследования в размере …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 рублей, неустойку за несоблюдение срока осуществления страховой выплаты 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 xml:space="preserve"> в  размере   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, штраф за неисполнение обязательств в размере 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>компенсацию морального вреда –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расходы по оплате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слуг представителя  в  размере …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затраты на нотариуса – …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>, почтовые расходы, свя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занные с отправкой претензии – …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а  всего </w:t>
      </w:r>
      <w:r w:rsidR="00A0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A03288">
        <w:rPr>
          <w:rFonts w:ascii="Times New Roman" w:hAnsi="Times New Roman" w:cs="Times New Roman"/>
          <w:color w:val="000000"/>
          <w:sz w:val="28"/>
          <w:szCs w:val="28"/>
        </w:rPr>
        <w:t>рублей  (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>… рублей …</w:t>
      </w:r>
      <w:r w:rsidR="00A03288">
        <w:rPr>
          <w:rFonts w:ascii="Times New Roman" w:hAnsi="Times New Roman" w:cs="Times New Roman"/>
          <w:color w:val="000000"/>
          <w:sz w:val="28"/>
          <w:szCs w:val="28"/>
        </w:rPr>
        <w:t xml:space="preserve"> копеек).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>В удовлетворении остальной части исковых требований – отказать.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>Взыскать с Публичного акционерного общества Страховая компания «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61012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 пошлину  в   доход  местного  бюджета  в размере   </w:t>
      </w:r>
      <w:r w:rsidR="00123451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734A4B" w:rsidR="004A3F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может быть подано ответчиком в адрес </w:t>
      </w:r>
      <w:r w:rsidRPr="00734A4B" w:rsidR="004A3F51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 судьи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1</w:t>
      </w:r>
      <w:r w:rsidR="006101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 в течение семи дней со дня вручения ему копии этого решения.</w:t>
      </w:r>
    </w:p>
    <w:p w:rsidR="0026154B" w:rsidRPr="00734A4B" w:rsidP="002615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4B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в апелляционном порядке  в  Киевский районный суд города Симферополя Республики Крым через </w:t>
      </w:r>
      <w:r w:rsidRPr="00734A4B" w:rsidR="004A3F51">
        <w:rPr>
          <w:rFonts w:ascii="Times New Roman" w:hAnsi="Times New Roman" w:cs="Times New Roman"/>
          <w:sz w:val="28"/>
          <w:szCs w:val="28"/>
        </w:rPr>
        <w:t xml:space="preserve"> мирового судью  </w:t>
      </w:r>
      <w:r w:rsidRPr="00734A4B">
        <w:rPr>
          <w:rFonts w:ascii="Times New Roman" w:hAnsi="Times New Roman" w:cs="Times New Roman"/>
          <w:sz w:val="28"/>
          <w:szCs w:val="28"/>
        </w:rPr>
        <w:t>судебн</w:t>
      </w:r>
      <w:r w:rsidRPr="00734A4B" w:rsidR="004A3F51">
        <w:rPr>
          <w:rFonts w:ascii="Times New Roman" w:hAnsi="Times New Roman" w:cs="Times New Roman"/>
          <w:sz w:val="28"/>
          <w:szCs w:val="28"/>
        </w:rPr>
        <w:t xml:space="preserve">ого </w:t>
      </w:r>
      <w:r w:rsidRPr="00734A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734A4B" w:rsidR="004A3F51">
        <w:rPr>
          <w:rFonts w:ascii="Times New Roman" w:hAnsi="Times New Roman" w:cs="Times New Roman"/>
          <w:sz w:val="28"/>
          <w:szCs w:val="28"/>
        </w:rPr>
        <w:t>а</w:t>
      </w:r>
      <w:r w:rsidRPr="00734A4B">
        <w:rPr>
          <w:rFonts w:ascii="Times New Roman" w:hAnsi="Times New Roman" w:cs="Times New Roman"/>
          <w:sz w:val="28"/>
          <w:szCs w:val="28"/>
        </w:rPr>
        <w:t xml:space="preserve"> № 1</w:t>
      </w:r>
      <w:r w:rsidR="00610123">
        <w:rPr>
          <w:rFonts w:ascii="Times New Roman" w:hAnsi="Times New Roman" w:cs="Times New Roman"/>
          <w:sz w:val="28"/>
          <w:szCs w:val="28"/>
        </w:rPr>
        <w:t>4</w:t>
      </w:r>
      <w:r w:rsidRPr="00734A4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города Симферополя Республики Крым в течение одного месяца</w:t>
      </w:r>
      <w:r w:rsidR="00610123">
        <w:rPr>
          <w:rFonts w:ascii="Times New Roman" w:hAnsi="Times New Roman" w:cs="Times New Roman"/>
          <w:sz w:val="28"/>
          <w:szCs w:val="28"/>
        </w:rPr>
        <w:t>.</w:t>
      </w:r>
    </w:p>
    <w:p w:rsidR="004A3F51" w:rsidRPr="00734A4B" w:rsidP="004A3F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sz w:val="28"/>
          <w:szCs w:val="24"/>
        </w:rPr>
        <w:t>Разъяснить сторонам, что  согласно ст. 199 ГПК РФ</w:t>
      </w: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мировой судья может не составлять мотивированное решение суда по рассмотренному им делу</w:t>
      </w: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.</w:t>
      </w:r>
    </w:p>
    <w:p w:rsidR="004A3F51" w:rsidRPr="00734A4B" w:rsidP="004A3F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A3F51" w:rsidRPr="00734A4B" w:rsidP="004A3F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A3F51" w:rsidRPr="00734A4B" w:rsidP="00734A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154B" w:rsidRPr="00734A4B" w:rsidP="0026154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154B" w:rsidRPr="00734A4B" w:rsidP="0026154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</w:t>
      </w:r>
      <w:r w:rsidR="00734A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Т.С.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26154B" w:rsidRPr="00734A4B" w:rsidP="0026154B">
      <w:pPr>
        <w:pStyle w:val="ConsPlusNormal"/>
        <w:ind w:firstLine="567"/>
        <w:jc w:val="both"/>
        <w:rPr>
          <w:sz w:val="28"/>
          <w:szCs w:val="28"/>
        </w:rPr>
      </w:pP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F8B" w:rsidRPr="00734A4B">
      <w:pPr>
        <w:rPr>
          <w:sz w:val="28"/>
        </w:rPr>
      </w:pPr>
    </w:p>
    <w:sectPr w:rsidSect="002615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154B"/>
    <w:rsid w:val="00123451"/>
    <w:rsid w:val="0026154B"/>
    <w:rsid w:val="00331673"/>
    <w:rsid w:val="004614F7"/>
    <w:rsid w:val="00464F8B"/>
    <w:rsid w:val="004A3F51"/>
    <w:rsid w:val="00610123"/>
    <w:rsid w:val="00734A4B"/>
    <w:rsid w:val="00875B2B"/>
    <w:rsid w:val="00930B0C"/>
    <w:rsid w:val="00A03288"/>
    <w:rsid w:val="00BA3DFC"/>
    <w:rsid w:val="00C15504"/>
    <w:rsid w:val="00D45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8B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