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073C9A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073C9A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073C9A">
        <w:rPr>
          <w:b w:val="0"/>
          <w:sz w:val="28"/>
          <w:szCs w:val="28"/>
        </w:rPr>
        <w:t>Дело №  2-14-</w:t>
      </w:r>
      <w:r w:rsidR="00B37ADD">
        <w:rPr>
          <w:b w:val="0"/>
          <w:sz w:val="28"/>
          <w:szCs w:val="28"/>
        </w:rPr>
        <w:t>32</w:t>
      </w:r>
      <w:r w:rsidR="0029581F">
        <w:rPr>
          <w:b w:val="0"/>
          <w:sz w:val="28"/>
          <w:szCs w:val="28"/>
        </w:rPr>
        <w:t>6</w:t>
      </w:r>
      <w:r w:rsidRPr="00073C9A">
        <w:rPr>
          <w:b w:val="0"/>
          <w:sz w:val="28"/>
          <w:szCs w:val="28"/>
        </w:rPr>
        <w:t>/20</w:t>
      </w:r>
      <w:r w:rsidR="00B37ADD">
        <w:rPr>
          <w:b w:val="0"/>
          <w:sz w:val="28"/>
          <w:szCs w:val="28"/>
        </w:rPr>
        <w:t>20</w:t>
      </w:r>
      <w:r w:rsidRPr="00073C9A">
        <w:rPr>
          <w:sz w:val="28"/>
          <w:szCs w:val="28"/>
        </w:rPr>
        <w:t xml:space="preserve"> </w:t>
      </w:r>
    </w:p>
    <w:p w:rsidR="00D91D91" w:rsidRPr="00073C9A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B37ADD">
        <w:rPr>
          <w:b w:val="0"/>
          <w:sz w:val="28"/>
          <w:szCs w:val="28"/>
        </w:rPr>
        <w:t>032</w:t>
      </w:r>
      <w:r w:rsidR="0029581F">
        <w:rPr>
          <w:b w:val="0"/>
          <w:sz w:val="28"/>
          <w:szCs w:val="28"/>
        </w:rPr>
        <w:t>6</w:t>
      </w:r>
      <w:r w:rsidRPr="00073C9A">
        <w:rPr>
          <w:b w:val="0"/>
          <w:sz w:val="28"/>
          <w:szCs w:val="28"/>
        </w:rPr>
        <w:t>/14/20</w:t>
      </w:r>
      <w:r w:rsidR="00B37ADD">
        <w:rPr>
          <w:b w:val="0"/>
          <w:sz w:val="28"/>
          <w:szCs w:val="28"/>
        </w:rPr>
        <w:t>20</w:t>
      </w:r>
      <w:r w:rsidRPr="00073C9A">
        <w:rPr>
          <w:b w:val="0"/>
          <w:sz w:val="28"/>
          <w:szCs w:val="28"/>
        </w:rPr>
        <w:t>)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ЗА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ОЧ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Н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 xml:space="preserve">ОЕ   </w:t>
      </w:r>
      <w:r w:rsidRPr="00073C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073C9A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073C9A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073C9A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        </w:t>
      </w:r>
      <w:r w:rsidR="00B37ADD">
        <w:rPr>
          <w:rFonts w:ascii="Times New Roman" w:hAnsi="Times New Roman" w:cs="Times New Roman"/>
          <w:sz w:val="28"/>
          <w:szCs w:val="28"/>
        </w:rPr>
        <w:t>0</w:t>
      </w:r>
      <w:r w:rsidR="0029581F">
        <w:rPr>
          <w:rFonts w:ascii="Times New Roman" w:hAnsi="Times New Roman" w:cs="Times New Roman"/>
          <w:sz w:val="28"/>
          <w:szCs w:val="28"/>
        </w:rPr>
        <w:t>9</w:t>
      </w:r>
      <w:r w:rsidR="00040593">
        <w:rPr>
          <w:rFonts w:ascii="Times New Roman" w:hAnsi="Times New Roman" w:cs="Times New Roman"/>
          <w:sz w:val="28"/>
          <w:szCs w:val="28"/>
        </w:rPr>
        <w:t xml:space="preserve">  </w:t>
      </w:r>
      <w:r w:rsidR="00B37ADD">
        <w:rPr>
          <w:rFonts w:ascii="Times New Roman" w:hAnsi="Times New Roman" w:cs="Times New Roman"/>
          <w:sz w:val="28"/>
          <w:szCs w:val="28"/>
        </w:rPr>
        <w:t>июля</w:t>
      </w:r>
      <w:r w:rsidR="00040593">
        <w:rPr>
          <w:rFonts w:ascii="Times New Roman" w:hAnsi="Times New Roman" w:cs="Times New Roman"/>
          <w:sz w:val="28"/>
          <w:szCs w:val="28"/>
        </w:rPr>
        <w:t xml:space="preserve">   </w:t>
      </w:r>
      <w:r w:rsidR="00293A83">
        <w:rPr>
          <w:rFonts w:ascii="Times New Roman" w:hAnsi="Times New Roman" w:cs="Times New Roman"/>
          <w:sz w:val="28"/>
          <w:szCs w:val="28"/>
        </w:rPr>
        <w:t>20</w:t>
      </w:r>
      <w:r w:rsidR="00B37ADD">
        <w:rPr>
          <w:rFonts w:ascii="Times New Roman" w:hAnsi="Times New Roman" w:cs="Times New Roman"/>
          <w:sz w:val="28"/>
          <w:szCs w:val="28"/>
        </w:rPr>
        <w:t>20</w:t>
      </w:r>
      <w:r w:rsidRPr="00073C9A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4E1539" w:rsidRPr="00073C9A" w:rsidP="00293A8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7A2">
        <w:rPr>
          <w:rFonts w:ascii="Times New Roman" w:eastAsia="Times New Roman" w:hAnsi="Times New Roman" w:cs="Times New Roman"/>
          <w:sz w:val="28"/>
          <w:szCs w:val="28"/>
        </w:rPr>
        <w:t>Суд  в  составе  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я Долгополова А.Н. от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517A2">
        <w:rPr>
          <w:rFonts w:ascii="Times New Roman" w:eastAsia="Times New Roman" w:hAnsi="Times New Roman" w:cs="Times New Roman"/>
          <w:sz w:val="28"/>
          <w:szCs w:val="28"/>
        </w:rPr>
        <w:t>, мирового судьи судебного участка № 12 Киевского судебного района города Симферополь Малухина В.В. (г. Симферополь, ул. Киевская д.55/2)</w:t>
      </w:r>
      <w:r w:rsidRPr="006517A2">
        <w:rPr>
          <w:rFonts w:ascii="Times New Roman" w:hAnsi="Times New Roman" w:cs="Times New Roman"/>
          <w:color w:val="000000"/>
          <w:sz w:val="28"/>
          <w:szCs w:val="28"/>
        </w:rPr>
        <w:t>, при  секретаре  Кавера  Е.Н.</w:t>
      </w:r>
      <w:r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 открытом судебном заседании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>гражданское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дело по иск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овому заявлению</w:t>
      </w:r>
      <w:r w:rsidRPr="00073C9A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>» муниципального образования городской округ Симферополь Республики Крым к Чеботареву 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материального ущерба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81F">
        <w:rPr>
          <w:rFonts w:ascii="Times New Roman" w:hAnsi="Times New Roman" w:cs="Times New Roman"/>
          <w:sz w:val="28"/>
          <w:szCs w:val="28"/>
        </w:rPr>
        <w:t>руководствуясь ст.ст. 15, 1064,</w:t>
      </w:r>
      <w:r w:rsidRPr="0029581F">
        <w:rPr>
          <w:rFonts w:ascii="Times New Roman" w:hAnsi="Times New Roman" w:cs="Times New Roman"/>
          <w:sz w:val="28"/>
          <w:szCs w:val="28"/>
        </w:rPr>
        <w:t xml:space="preserve"> 1079 Гражданского кодекса Российской Федерации, ст.ст. 103, 194-199, гл. 22 Гражданского процессуального кодекса Российской Федерации</w:t>
      </w:r>
      <w:r w:rsidR="00293A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83" w:rsidRP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Р Е Ш И Л: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040593" w:rsidP="000405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«Город» муниципального образования городской округ Симферополь Республики Крым к Чеботареву 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материального ущерба</w:t>
      </w:r>
      <w:r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C60304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- удовлетворить.</w:t>
      </w:r>
      <w:r w:rsidR="00CA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39" w:rsidRPr="00073C9A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>Чеботарев</w:t>
      </w:r>
      <w:r w:rsidR="002958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>пользу</w:t>
      </w:r>
      <w:r w:rsidR="00040593">
        <w:rPr>
          <w:rFonts w:ascii="Times New Roman" w:hAnsi="Times New Roman" w:cs="Times New Roman"/>
          <w:sz w:val="28"/>
          <w:szCs w:val="28"/>
        </w:rPr>
        <w:t xml:space="preserve"> </w:t>
      </w:r>
      <w:r w:rsidRPr="00040593" w:rsidR="00040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Pr="0029581F" w:rsidR="0029581F">
        <w:rPr>
          <w:rFonts w:ascii="Times New Roman" w:hAnsi="Times New Roman" w:cs="Times New Roman"/>
          <w:color w:val="000000"/>
          <w:sz w:val="28"/>
          <w:szCs w:val="28"/>
        </w:rPr>
        <w:t xml:space="preserve"> «Город» муниципального образования городской округ Симферополь Республики Крым</w:t>
      </w:r>
      <w:r w:rsidRPr="00073C9A" w:rsidR="00612867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="0084639C">
        <w:rPr>
          <w:rFonts w:ascii="Times New Roman" w:hAnsi="Times New Roman" w:cs="Times New Roman"/>
          <w:sz w:val="28"/>
          <w:szCs w:val="28"/>
        </w:rPr>
        <w:t xml:space="preserve">денежные  средства, 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29581F" w:rsidR="0029581F">
        <w:rPr>
          <w:rFonts w:ascii="Times New Roman" w:hAnsi="Times New Roman" w:cs="Times New Roman"/>
          <w:sz w:val="28"/>
          <w:szCs w:val="28"/>
        </w:rPr>
        <w:t>материальный ущерб, причиненный дорожно-транспортным происшествием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в  размере </w:t>
      </w:r>
      <w:r w:rsidR="00293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 </w:t>
      </w:r>
      <w:r w:rsidR="004F46F9">
        <w:rPr>
          <w:rFonts w:ascii="Times New Roman" w:hAnsi="Times New Roman" w:cs="Times New Roman"/>
          <w:sz w:val="28"/>
          <w:szCs w:val="28"/>
        </w:rPr>
        <w:t>руб</w:t>
      </w:r>
      <w:r w:rsidR="004F46F9">
        <w:rPr>
          <w:rFonts w:ascii="Times New Roman" w:hAnsi="Times New Roman" w:cs="Times New Roman"/>
          <w:sz w:val="28"/>
          <w:szCs w:val="28"/>
        </w:rPr>
        <w:t xml:space="preserve">. </w:t>
      </w:r>
      <w:r w:rsidRPr="00073C9A" w:rsidR="00620D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40593">
        <w:rPr>
          <w:rFonts w:ascii="Times New Roman" w:hAnsi="Times New Roman" w:cs="Times New Roman"/>
          <w:sz w:val="28"/>
          <w:szCs w:val="28"/>
        </w:rPr>
        <w:t>)</w:t>
      </w:r>
      <w:r w:rsidR="001419C8">
        <w:rPr>
          <w:rFonts w:ascii="Times New Roman" w:hAnsi="Times New Roman" w:cs="Times New Roman"/>
          <w:sz w:val="28"/>
          <w:szCs w:val="28"/>
        </w:rPr>
        <w:t xml:space="preserve">, </w:t>
      </w:r>
      <w:r w:rsidRPr="001419C8" w:rsidR="001419C8">
        <w:rPr>
          <w:rFonts w:ascii="Times New Roman" w:hAnsi="Times New Roman" w:cs="Times New Roman"/>
          <w:sz w:val="28"/>
          <w:szCs w:val="28"/>
        </w:rPr>
        <w:t xml:space="preserve">а   также   расходы  по  уплате государственной пошлины  в  размере 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419C8" w:rsidR="001419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419C8" w:rsidR="001419C8">
        <w:rPr>
          <w:rFonts w:ascii="Times New Roman" w:hAnsi="Times New Roman" w:cs="Times New Roman"/>
          <w:sz w:val="28"/>
          <w:szCs w:val="28"/>
        </w:rPr>
        <w:t>)  рубл</w:t>
      </w:r>
      <w:r w:rsidR="001419C8">
        <w:rPr>
          <w:rFonts w:ascii="Times New Roman" w:hAnsi="Times New Roman" w:cs="Times New Roman"/>
          <w:sz w:val="28"/>
          <w:szCs w:val="28"/>
        </w:rPr>
        <w:t>ей</w:t>
      </w:r>
      <w:r w:rsidRPr="001419C8" w:rsidR="001419C8">
        <w:rPr>
          <w:rFonts w:ascii="Times New Roman" w:hAnsi="Times New Roman" w:cs="Times New Roman"/>
          <w:sz w:val="28"/>
          <w:szCs w:val="28"/>
        </w:rPr>
        <w:t>.</w:t>
      </w:r>
      <w:r w:rsidR="001419C8">
        <w:rPr>
          <w:rFonts w:ascii="Times New Roman" w:hAnsi="Times New Roman" w:cs="Times New Roman"/>
          <w:sz w:val="28"/>
          <w:szCs w:val="28"/>
        </w:rPr>
        <w:t xml:space="preserve"> </w:t>
      </w:r>
      <w:r w:rsidR="0029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E38" w:rsidRPr="00073C9A" w:rsidP="00123E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отмене заочного решения может быть подано ответчиком в адрес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 14 Киевского судебного района города Симферополя </w:t>
      </w:r>
      <w:r w:rsidRPr="00073C9A" w:rsidR="00620D8F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в течение семи дней со дня вручения ему копии этого решения.</w:t>
      </w:r>
    </w:p>
    <w:p w:rsidR="006C503A" w:rsidRPr="00073C9A" w:rsidP="006C503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>Заочное решение может быть обжаловано в апелляционном порядке  в  Киевский районный суд города Симферополя Республики Крым через  мирового судью  судебного  участка  № 14 Киевского судебного района города Симферополя Республики Крым в течение одного месяца</w:t>
      </w:r>
      <w:r w:rsidRPr="00073C9A">
        <w:rPr>
          <w:rFonts w:ascii="Times New Roman" w:hAnsi="Times New Roman" w:cs="Times New Roman"/>
          <w:sz w:val="28"/>
          <w:szCs w:val="28"/>
        </w:rPr>
        <w:t xml:space="preserve"> со дня принятия решения  в окончательной форме.</w:t>
      </w:r>
    </w:p>
    <w:p w:rsidR="006C503A" w:rsidRPr="00073C9A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073C9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Мировой судья обязан составить мотивированное решение суда в случае 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поступления от лиц, участвующих в деле, их представителей 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заявления о составлении мотивированного решения суда, которое может быть подано: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тели присутствовали в судебном заседании;</w:t>
      </w:r>
    </w:p>
    <w:p w:rsidR="006C503A" w:rsidRPr="00073C9A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</w:t>
      </w:r>
      <w:r w:rsidRPr="00073C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="00A26E8E">
        <w:rPr>
          <w:rFonts w:ascii="Times New Roman" w:hAnsi="Times New Roman" w:cs="Times New Roman"/>
          <w:sz w:val="28"/>
          <w:szCs w:val="28"/>
        </w:rPr>
        <w:t>В.В. Малухин</w:t>
      </w:r>
    </w:p>
    <w:sectPr w:rsidSect="008463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40593"/>
    <w:rsid w:val="00073C9A"/>
    <w:rsid w:val="000D3EC3"/>
    <w:rsid w:val="000E60A7"/>
    <w:rsid w:val="001055B0"/>
    <w:rsid w:val="00123E38"/>
    <w:rsid w:val="001419C8"/>
    <w:rsid w:val="001423C6"/>
    <w:rsid w:val="00170F8A"/>
    <w:rsid w:val="00221F66"/>
    <w:rsid w:val="0022671A"/>
    <w:rsid w:val="00227F59"/>
    <w:rsid w:val="0026154B"/>
    <w:rsid w:val="00293A83"/>
    <w:rsid w:val="0029581F"/>
    <w:rsid w:val="0034369E"/>
    <w:rsid w:val="00343E5B"/>
    <w:rsid w:val="003511EE"/>
    <w:rsid w:val="003C4C5A"/>
    <w:rsid w:val="0041500E"/>
    <w:rsid w:val="004203D6"/>
    <w:rsid w:val="004859E4"/>
    <w:rsid w:val="004B143D"/>
    <w:rsid w:val="004D219F"/>
    <w:rsid w:val="004D50C5"/>
    <w:rsid w:val="004E1539"/>
    <w:rsid w:val="004E7DB7"/>
    <w:rsid w:val="004F46F9"/>
    <w:rsid w:val="00556B6C"/>
    <w:rsid w:val="00583042"/>
    <w:rsid w:val="005D5064"/>
    <w:rsid w:val="00606684"/>
    <w:rsid w:val="00612867"/>
    <w:rsid w:val="00620D8F"/>
    <w:rsid w:val="00634029"/>
    <w:rsid w:val="006517A2"/>
    <w:rsid w:val="006C503A"/>
    <w:rsid w:val="006F19EC"/>
    <w:rsid w:val="0071755C"/>
    <w:rsid w:val="007441C0"/>
    <w:rsid w:val="008002CF"/>
    <w:rsid w:val="00846026"/>
    <w:rsid w:val="0084639C"/>
    <w:rsid w:val="008A4B0B"/>
    <w:rsid w:val="008C7D31"/>
    <w:rsid w:val="009B3083"/>
    <w:rsid w:val="00A027DF"/>
    <w:rsid w:val="00A26E8E"/>
    <w:rsid w:val="00A70E1A"/>
    <w:rsid w:val="00A76EB1"/>
    <w:rsid w:val="00AA3670"/>
    <w:rsid w:val="00AD16D8"/>
    <w:rsid w:val="00B37ADD"/>
    <w:rsid w:val="00BC5C3A"/>
    <w:rsid w:val="00C56165"/>
    <w:rsid w:val="00C60304"/>
    <w:rsid w:val="00CA3752"/>
    <w:rsid w:val="00CB0C73"/>
    <w:rsid w:val="00D16BCE"/>
    <w:rsid w:val="00D43DCD"/>
    <w:rsid w:val="00D91D91"/>
    <w:rsid w:val="00DB1463"/>
    <w:rsid w:val="00DD226E"/>
    <w:rsid w:val="00E05E2A"/>
    <w:rsid w:val="00E21DBE"/>
    <w:rsid w:val="00E61A3C"/>
    <w:rsid w:val="00E819EF"/>
    <w:rsid w:val="00EF30EA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544E4-196C-415F-8901-F5FB24AC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