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№02-0772/14/2024</w:t>
      </w:r>
    </w:p>
    <w:p w:rsidR="00A77B3E">
      <w:r>
        <w:t>91MS0014-телефон-телефон</w:t>
      </w:r>
    </w:p>
    <w:p w:rsidR="00A77B3E">
      <w:r>
        <w:t>Р Е Ш Е Н И Е</w:t>
      </w:r>
    </w:p>
    <w:p w:rsidR="00A77B3E">
      <w:r>
        <w:t>И М Е Н Е М Р О С С И Й С К О Й Ф Е Д Е Р А Ц И И</w:t>
      </w:r>
    </w:p>
    <w:p w:rsidR="00A77B3E">
      <w:r>
        <w:t>дата</w:t>
        <w:tab/>
        <w:t>адрес,</w:t>
      </w:r>
    </w:p>
    <w:p w:rsidR="00A77B3E">
      <w:r>
        <w:t>дата составлено решение в окончательной форме,</w:t>
      </w:r>
    </w:p>
    <w:p w:rsidR="00A77B3E">
      <w:r>
        <w:t>суд в составе мирового судьи судебного участка №14 Киевского судебного района адрес фио, при ведении протокола судебного заседания секретарём фио и помощником судьи фио, с участием истца – фио, ответчика фио и его представителя фио, рассмотрев в открытом судебном заседании гражданское дело по исковому заявлению фио к наименование организации, о взыскании уплаченных денежных средств, неустойки, штрафа и компенсации морального вреда,</w:t>
      </w:r>
    </w:p>
    <w:p w:rsidR="00A77B3E"/>
    <w:p w:rsidR="00A77B3E">
      <w:r>
        <w:t>у с т а н о в и л :</w:t>
      </w:r>
    </w:p>
    <w:p w:rsidR="00A77B3E"/>
    <w:p w:rsidR="00A77B3E">
      <w:r>
        <w:t>истец обратился в суд с иском к ответчику и просил взыскать с него в свою пользу денежные средства, уплаченные по договору в размере сумма, компенсацию морального вреда в размере сумма, неустойку (пени) в размере сумма за нарушение срока удовлетворения требований истца, штраф за отказ в добровольном удовлетворении требований истца.</w:t>
      </w:r>
    </w:p>
    <w:p w:rsidR="00A77B3E">
      <w:r>
        <w:t>Исковые требования мотивированы тем, что дата между сторонами был заключён договор на изготовление одного комплекта мебели – стол рабочий «Натали». Стоимость изготовления мебели – договорная, общая стоимость договора сумма плюс корректировка. В момент заключения договора истец оплатила сумма, а дата, после поставки ей изготовленного стола, произвела оплату в размере сумма. После получения заказанного стола истец выявила в нём недостатки – неправильно вырезаны углы на крышке стола, правая боковая стенка не закреплена и качается, полка для клавиатуры обрезана неаккуратно, металлические направляющие слишком острые, размеры стола не соответствуют заказу. дата истец в устном порядке обратилась к ответчику с требованием устранить недостатки, однако этого сделано не было. дата истец направила в адрес ответчика претензию с требованием разрешить спор в досудебном порядке и осуществить возврат денежных средств, однако ответ на претензию не получила, её требования удовлетворены не были. Истец указывает, что в связи с необходимостью защищать свои права в судебном порядке она испытывает душевное волнение и нравственные страдания, незаконными действиями ответчика ей был причинён моральный вред, поскольку в связи с грубым нарушением ответчиком положений действующего законодательства она испытывает глубокие нравственные страдания.</w:t>
      </w:r>
    </w:p>
    <w:p w:rsidR="00A77B3E">
      <w:r>
        <w:t>В судебном заседании истец доводы и требования иска поддержала, просила удовлетворить его в полном объеме.</w:t>
      </w:r>
    </w:p>
    <w:p w:rsidR="00A77B3E">
      <w:r>
        <w:t>Ответчик и его представитель в судебном заседании исковые требования не признали, просили отказать в иске в связи с его необоснованностью, представили письменные возражения против иска.</w:t>
      </w:r>
    </w:p>
    <w:p w:rsidR="00A77B3E">
      <w:r>
        <w:t>Заслушав лиц, участвующих в деле, исследовав представленные доказательства и все материалы дела в их совокупности, суд пришел к следующим выводам.</w:t>
      </w:r>
    </w:p>
    <w:p w:rsidR="00A77B3E">
      <w:r>
        <w:t>дата между ответчиком, как исполнителем, и истцом, как заказчиком, был заключён договор, в соответствии с которым истец поручил, а ответчик обязался изготовить из собственных материалов и установить один комплект мебели, по утверждённому эскизу, комплектации, материалам и цвету сроком до дата.</w:t>
      </w:r>
    </w:p>
    <w:p w:rsidR="00A77B3E">
      <w:r>
        <w:t>Стоимость изготовления мебели – договорная: общая стоимость договора составляет сумма + корректировка и включает эскизные разработки, изготовление из собственных материалов, установка, монтаж и гарантийное обслуживание в течение 12 месяцев со дня приёма заказа заказчиком.</w:t>
      </w:r>
    </w:p>
    <w:p w:rsidR="00A77B3E">
      <w:r>
        <w:t>Пунктом 4 Договора предусмотрено, что оплата выполненных работ осуществляется заказчиком в размере 50% от суммы заказа после подписания договора, оставшуюся сумму заказчик оплачивает после приёма качества и количества мебели на складе исполнителя.</w:t>
      </w:r>
    </w:p>
    <w:p w:rsidR="00A77B3E">
      <w:r>
        <w:t>дата истец оплатила ответчику сумма.</w:t>
      </w:r>
    </w:p>
    <w:p w:rsidR="00A77B3E">
      <w:r>
        <w:t>Согласно частям 1,2 статьи 4 Закона РФ от дата №2300-1 «О защите прав потребителей», продавец (исполнитель) обязан передать потребителю товар (выполнить работу, оказать услугу), качество которого соответствует договору.</w:t>
      </w:r>
    </w:p>
    <w:p w:rsidR="00A77B3E">
      <w:r>
        <w:t>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A77B3E">
      <w:r>
        <w:t>Сторонами признано, что дата ответчик поставил истцу изготовленный по договору стол. При принятии стола истцом были выявлены недостатки, а именно – угол столешницы вырезан зигзагом, в связи с чем истица потребовала от ответчика соразмерного уменьшения стоимости оплаты. Ответчик согласился уменьшить стоимость стола на сумма, то есть до общей стоимости сумма, после чего истец осуществила вторую часть оплаты стола в размере сумма.</w:t>
      </w:r>
    </w:p>
    <w:p w:rsidR="00A77B3E">
      <w:r>
        <w:t>Сторонами в судебном заседании также признано, что после поставки стола истец обратилась к ответчику в устной форме в телефонном режиме с требованием устранить дополнительно выявленные недостатки изготовленного стола, а именно – боковая стенка стола не закреплена и качается. Через десять дней после обращения истца мастер по поручению ответчика пришёл к истцу и попытался устранить дополнительно выявленные недостатки, однако они устранены не были.</w:t>
      </w:r>
    </w:p>
    <w:p w:rsidR="00A77B3E">
      <w:r>
        <w:t>Согласно части 2 статьи 67 ГПК РФ признание стороной обстоятельств, на которых другая сторона основывает свои требования или возражения, освобождает последнюю от необходимости дальнейшего доказывания этих обстоятельств. Признание заносится в протокол судебного заседания. Признание, изложенное в письменном заявлении, приобщается к материалам дела.</w:t>
      </w:r>
    </w:p>
    <w:p w:rsidR="00A77B3E">
      <w:r>
        <w:t>Следовательно, приведённые выше обстоятельства не нуждаются в дальнейшем доказывании и принимаются судом как установленные.</w:t>
      </w:r>
    </w:p>
    <w:p w:rsidR="00A77B3E">
      <w:r>
        <w:t>Истец в судебном заседании указывала на тот факт, что ею были выявлены не один, а несколько недостатков, а именно – боковая стенка стола ненадлежаще закреплена, острые кромки направляющих полки под клавиатуру режут руки, ширина между боковыми стенками стола не соответствует эскизу (88 сантиметров вместо 90 сантиметров). Недостатки не были устранены, поскольку мастер намеревался устранить лишь один из выявленных недостатков, в то время как недостатков было несколько, и она требовала именно одновременного устранения их всех.</w:t>
      </w:r>
    </w:p>
    <w:p w:rsidR="00A77B3E">
      <w:r>
        <w:t>Ответчик в судебном заседании возражал против вышеприведённых доводов истца, обосновывая не устранение недостатков стола недопуском мастера истцом, при этом признал, что ширина между боковыми стенками стола составляет 89 сантиметров, то есть менее 90 сантиметров, предусмотренных эскизом, согласованным сторонами при заключении договора.</w:t>
      </w:r>
    </w:p>
    <w:p w:rsidR="00A77B3E">
      <w:r>
        <w:t>Ответчиком в письменных возражениях также признано, что после поставки стола истец предъявила ему также претензию по поводу наличия у стола недостатков в части несоответствия эскизу ширины между крайними боковыми стенками стола – менее 90 сантиметров, а также наличия острых кромок у направляющих выдвижной подставки под столешницей.</w:t>
      </w:r>
    </w:p>
    <w:p w:rsidR="00A77B3E">
      <w:r>
        <w:t>Согласно части 1 статьи 29 Закона РФ от дата №2300-1 «О защите прав потребителей», потребитель при обнаружении недостатков выполненной работы (оказанной услуги) вправе по своему выбору потребовать: безвозмездного устранения недостатков выполненной работы (оказанной услуги); соответствующего уменьшения цены выполненной работы (оказанной услуги); 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 возмещения понесенных им расходов по устранению недостатков выполненной работы (оказанной услуги) своими силами или третьими лицами.</w:t>
      </w:r>
    </w:p>
    <w:p w:rsidR="00A77B3E">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A77B3E">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A77B3E">
      <w:r>
        <w:t>В связи с тем, что вышеуказанные недостатки изготовленного стола ответчиком устранены не были, дата истец подала ответчику письменную претензию, в которой вновь перечислила эти недостатки и потребовала в течение десяти дней вернуть ей уплаченные за стол денежные средства в сумме сумма.</w:t>
      </w:r>
    </w:p>
    <w:p w:rsidR="00A77B3E">
      <w:r>
        <w:t>Указанная претензия удовлетворена не была.</w:t>
      </w:r>
    </w:p>
    <w:p w:rsidR="00A77B3E">
      <w:r>
        <w:t>В письменном ответе от дата на претензию истца от дата ответчик обосновывал отказ в её удовлетворении тем, что свои обязательства он исполнил, тем самым не признавая доводы истца, изложенные в претензии, о наличии у стола недостатков и их не устранении.</w:t>
      </w:r>
    </w:p>
    <w:p w:rsidR="00A77B3E">
      <w:r>
        <w:t>Учитывая всё изложенное, суд считает установленными факты наличия у изготовленного ответчиком стола недостатков и отказа ответчика от исполнения требования истца об устранении этих недостатков, в связи с чем исковые требования о возврате уплаченных денежных средств в размере сумма по основанию отказа от исполнения договора – подлежат удовлетворению.</w:t>
      </w:r>
    </w:p>
    <w:p w:rsidR="00A77B3E">
      <w:r>
        <w:t>В силу частей 1 и 3 статьи 31 Закона РФ от дата №2300-1 «О защите прав потребителей»,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статьи 28 и пунктами 1 и 4 статьи 29 настоящего Закона, подлежат удовлетворению в десятидневный срок со дня предъявления соответствующего требования.</w:t>
      </w:r>
    </w:p>
    <w:p w:rsidR="00A77B3E">
      <w:r>
        <w:t>Срок исполнения требований истца о возврате ей уплаченных денежных средств подлежал исполнению до дата.</w:t>
      </w:r>
    </w:p>
    <w:p w:rsidR="00A77B3E">
      <w:r>
        <w:t xml:space="preserve">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28 настоящего Закона. </w:t>
      </w:r>
    </w:p>
    <w:p w:rsidR="00A77B3E">
      <w:r>
        <w:t>В соответствии с частью 5 статьи 28 Закона «О защите прав потребителей»,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A77B3E">
      <w:r>
        <w:t>Расчёт неустойки (пени) должен быть следующим: 10 500 рублей*3%*16 дней (с дата по дата – в пределах исковых требований) = сумма, которая подлежит взысканию с ответчика в пользу истца.</w:t>
      </w:r>
    </w:p>
    <w:p w:rsidR="00A77B3E">
      <w:r>
        <w:t xml:space="preserve">В силу статьи 15 Закона РФ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 </w:t>
      </w:r>
    </w:p>
    <w:p w:rsidR="00A77B3E">
      <w:r>
        <w:t>Компенсация морального вреда осуществляется независимо от возмещения имущественного вреда и понесенных потребителем убытков.</w:t>
      </w:r>
    </w:p>
    <w:p w:rsidR="00A77B3E">
      <w:r>
        <w:t>Истец указывает, что она тяжело переживала события, связанные с нежеланием ответчика решать созданную им проблему, а также в связи с тем, что она была вынуждена обращаться за помощью в государственные органы (Роспотребнадзор) и далее в суд.</w:t>
      </w:r>
    </w:p>
    <w:p w:rsidR="00A77B3E">
      <w:r>
        <w:t>С учетом обстоятельств рассматриваемого дела, индивидуальные личностные особенности истца, а именно – женщина и вдова, (в то время как ответчик относится к более сильному полу – он мужчина), имеет пенсионный возраст, её работа связана с высоким уровнем психологической нагрузки – учитель в общеобразовательной школе, суд находит доводы истца о причинении ей глубоких нравственных страданий – обоснованными, а требования о компенсации причиненного ей морального вреда подлежащими удовлетворению в полном объёме, поскольку они заявлены в разумных и справедливых пределах (сумма).</w:t>
      </w:r>
    </w:p>
    <w:p w:rsidR="00A77B3E">
      <w:r>
        <w:t>Частью 6 статьи 13 Закона о защите прав потребителей предусмотрено, что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A77B3E">
      <w:r>
        <w:t>Таким образом с ответчика в пользу истца подлежит взысканию штраф из расчёта (сумма + сумма) * 50% = сумма.</w:t>
      </w:r>
    </w:p>
    <w:p w:rsidR="00A77B3E">
      <w:r>
        <w:t>В то же время с учётом обстоятельств рассматриваемого дела и соблюдения разумного баланса интересов сторон, придя к выводу об удовлетворении требований истца, суд считает необходимым обязать её возвратить ответчику изготовленный им по договору стол рабочий «Натали» за счёт ответчика и по согласованию с ним.</w:t>
      </w:r>
    </w:p>
    <w:p w:rsidR="00A77B3E">
      <w:r>
        <w:t>Также в соответствии со статьёй 98 ГПК РФ с ответчика в пользу истца подлежат почтовые расходы в размере сумма.</w:t>
      </w:r>
    </w:p>
    <w:p w:rsidR="00A77B3E">
      <w:r>
        <w:t>Поскольку истец был освобождён от уплаты госпошлины при подаче иска, судебные расходы подлежат взысканию с ответчика в доход государства.</w:t>
      </w:r>
    </w:p>
    <w:p w:rsidR="00A77B3E">
      <w:r>
        <w:t>Руководствуясь статьями 98, 194-198, 321 ГПК РФ, –</w:t>
      </w:r>
    </w:p>
    <w:p w:rsidR="00A77B3E"/>
    <w:p w:rsidR="00A77B3E">
      <w:r>
        <w:t>р е ш и л :</w:t>
      </w:r>
    </w:p>
    <w:p w:rsidR="00A77B3E"/>
    <w:p w:rsidR="00A77B3E">
      <w:r>
        <w:t>исковые требования фио – удовлетворить.</w:t>
      </w:r>
    </w:p>
    <w:p w:rsidR="00A77B3E">
      <w:r>
        <w:t>Взыскать с наименование организации (ОГРНИП 314910233903288, паспортные данные) в пользу фио (паспортные данные) уплаченную по договору от дата денежную сумму в размере сумма, неустойку за невыполнение требований потребителя о возврате денежных средств за период с дата по дата в размере сумма, компенсацию морального вреда в размере сумма, штраф в размере сумма, почтовые расходы в размере сумма, а всего взыскать сумма</w:t>
      </w:r>
    </w:p>
    <w:p w:rsidR="00A77B3E">
      <w:r>
        <w:t>Обязать фио фио возвратить наименование организации стол рабочий «Натали», изготовленный им по договору от дата за счёт изготовителя и по согласованию с ним.</w:t>
      </w:r>
    </w:p>
    <w:p w:rsidR="00A77B3E">
      <w:r>
        <w:t>Взыскать с наименование организации в доход местного бюджета госпошлину в размере сумма</w:t>
      </w:r>
    </w:p>
    <w:p w:rsidR="00A77B3E">
      <w:r>
        <w:t>Решение может быть обжаловано в Киевский районный суд адрес через мирового судью в течение месяца путём подачи апелляционной жалобы.</w:t>
      </w:r>
    </w:p>
    <w:p w:rsidR="00A77B3E"/>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