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№02-1068/14/2022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помощником судьи фио, с участием представителя истца – фио, ответчицы – фио, рассмотрев в открытом судебном заседании гражданское дело по исковому заявлению Товарищества собственников недвижимости «На Крупской» к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Товарищества собственников недвижимости «На Крупской» – удовлетворить.</w:t>
      </w:r>
    </w:p>
    <w:p w:rsidR="00A77B3E">
      <w:r>
        <w:t>Взыскать с фио в пользу Товарищества собственников недвижимости «На Крупской» задолженность по взносам на капитальный ремонт многоквартирного дома за период с дата по дата в размере сумма, сумму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